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88817" w14:textId="77777777" w:rsidR="00AD6EBB" w:rsidRDefault="00AD6EBB">
      <w:pPr>
        <w:widowControl/>
        <w:rPr>
          <w:sz w:val="20"/>
        </w:rPr>
      </w:pPr>
    </w:p>
    <w:p w14:paraId="707A0226" w14:textId="77777777" w:rsidR="008B3444" w:rsidRPr="008B3444" w:rsidRDefault="008B3444" w:rsidP="008B3444">
      <w:pPr>
        <w:rPr>
          <w:sz w:val="52"/>
          <w:szCs w:val="52"/>
        </w:rPr>
      </w:pPr>
      <w:r w:rsidRPr="008B3444">
        <w:rPr>
          <w:sz w:val="52"/>
          <w:szCs w:val="52"/>
        </w:rPr>
        <w:t>South Carolina Department of Public Safety</w:t>
      </w:r>
    </w:p>
    <w:p w14:paraId="13B16711" w14:textId="77777777" w:rsidR="008B3444" w:rsidRPr="008B3444" w:rsidRDefault="008B3444" w:rsidP="008B3444">
      <w:pPr>
        <w:jc w:val="center"/>
        <w:rPr>
          <w:sz w:val="52"/>
          <w:szCs w:val="52"/>
        </w:rPr>
      </w:pPr>
      <w:r w:rsidRPr="008B3444">
        <w:rPr>
          <w:sz w:val="52"/>
          <w:szCs w:val="52"/>
        </w:rPr>
        <w:t>Office of Highway Safety and Justice Programs</w:t>
      </w:r>
    </w:p>
    <w:p w14:paraId="17CBA303" w14:textId="77777777" w:rsidR="008B3444" w:rsidRPr="008B3444" w:rsidRDefault="008B3444" w:rsidP="008B3444">
      <w:pPr>
        <w:keepNext/>
        <w:widowControl/>
        <w:tabs>
          <w:tab w:val="left" w:pos="-1080"/>
          <w:tab w:val="left" w:pos="-360"/>
          <w:tab w:val="left" w:pos="360"/>
          <w:tab w:val="left" w:pos="1080"/>
          <w:tab w:val="left" w:pos="1440"/>
          <w:tab w:val="right" w:leader="dot" w:pos="8010"/>
        </w:tabs>
        <w:outlineLvl w:val="1"/>
        <w:rPr>
          <w:rFonts w:ascii="Arial" w:hAnsi="Arial" w:cs="Arial"/>
          <w:b/>
          <w:color w:val="000080"/>
          <w:sz w:val="56"/>
          <w:szCs w:val="56"/>
        </w:rPr>
      </w:pPr>
      <w:r w:rsidRPr="008B3444">
        <w:rPr>
          <w:rFonts w:ascii="Arial" w:hAnsi="Arial"/>
          <w:smallCaps/>
          <w:noProof/>
          <w:snapToGrid/>
          <w:color w:val="000000"/>
          <w:sz w:val="56"/>
        </w:rPr>
        <w:drawing>
          <wp:anchor distT="0" distB="0" distL="114300" distR="114300" simplePos="0" relativeHeight="251659264" behindDoc="0" locked="0" layoutInCell="1" allowOverlap="1" wp14:anchorId="4F678EFD" wp14:editId="52E55447">
            <wp:simplePos x="0" y="0"/>
            <wp:positionH relativeFrom="column">
              <wp:posOffset>1800860</wp:posOffset>
            </wp:positionH>
            <wp:positionV relativeFrom="paragraph">
              <wp:posOffset>292100</wp:posOffset>
            </wp:positionV>
            <wp:extent cx="2365307" cy="2286000"/>
            <wp:effectExtent l="0" t="0" r="0" b="0"/>
            <wp:wrapNone/>
            <wp:docPr id="19" name="Picture 19" descr="thedps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edpsbann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5307" cy="2286000"/>
                    </a:xfrm>
                    <a:prstGeom prst="rect">
                      <a:avLst/>
                    </a:prstGeom>
                    <a:noFill/>
                  </pic:spPr>
                </pic:pic>
              </a:graphicData>
            </a:graphic>
            <wp14:sizeRelH relativeFrom="page">
              <wp14:pctWidth>0</wp14:pctWidth>
            </wp14:sizeRelH>
            <wp14:sizeRelV relativeFrom="page">
              <wp14:pctHeight>0</wp14:pctHeight>
            </wp14:sizeRelV>
          </wp:anchor>
        </w:drawing>
      </w:r>
    </w:p>
    <w:p w14:paraId="7A396787" w14:textId="77777777" w:rsidR="008B3444" w:rsidRPr="008B3444" w:rsidRDefault="008B3444" w:rsidP="008B3444">
      <w:pPr>
        <w:rPr>
          <w:rFonts w:ascii="Arial" w:hAnsi="Arial" w:cs="Arial"/>
          <w:sz w:val="56"/>
          <w:szCs w:val="56"/>
        </w:rPr>
      </w:pPr>
    </w:p>
    <w:p w14:paraId="0745A427" w14:textId="77777777" w:rsidR="008B3444" w:rsidRPr="008B3444" w:rsidRDefault="008B3444" w:rsidP="008B3444">
      <w:pPr>
        <w:keepNext/>
        <w:widowControl/>
        <w:tabs>
          <w:tab w:val="left" w:pos="-1080"/>
          <w:tab w:val="left" w:pos="-360"/>
          <w:tab w:val="left" w:pos="360"/>
          <w:tab w:val="left" w:pos="1080"/>
          <w:tab w:val="left" w:pos="1440"/>
          <w:tab w:val="right" w:leader="dot" w:pos="8010"/>
        </w:tabs>
        <w:jc w:val="center"/>
        <w:outlineLvl w:val="1"/>
        <w:rPr>
          <w:b/>
          <w:color w:val="000080"/>
          <w:sz w:val="72"/>
          <w:szCs w:val="72"/>
        </w:rPr>
      </w:pPr>
    </w:p>
    <w:p w14:paraId="15B71442" w14:textId="77777777" w:rsidR="008B3444" w:rsidRPr="008B3444" w:rsidRDefault="008B3444" w:rsidP="008B3444">
      <w:pPr>
        <w:keepNext/>
        <w:widowControl/>
        <w:tabs>
          <w:tab w:val="left" w:pos="-1080"/>
          <w:tab w:val="left" w:pos="-360"/>
          <w:tab w:val="left" w:pos="360"/>
          <w:tab w:val="left" w:pos="1080"/>
          <w:tab w:val="left" w:pos="1440"/>
          <w:tab w:val="right" w:leader="dot" w:pos="8010"/>
        </w:tabs>
        <w:jc w:val="center"/>
        <w:outlineLvl w:val="1"/>
        <w:rPr>
          <w:b/>
          <w:color w:val="000080"/>
          <w:sz w:val="72"/>
          <w:szCs w:val="72"/>
        </w:rPr>
      </w:pPr>
    </w:p>
    <w:p w14:paraId="2B90E246" w14:textId="77777777" w:rsidR="008B3444" w:rsidRPr="008B3444" w:rsidRDefault="008B3444" w:rsidP="008B3444">
      <w:pPr>
        <w:keepNext/>
        <w:widowControl/>
        <w:tabs>
          <w:tab w:val="left" w:pos="-1080"/>
          <w:tab w:val="left" w:pos="-360"/>
          <w:tab w:val="left" w:pos="360"/>
          <w:tab w:val="left" w:pos="1080"/>
          <w:tab w:val="left" w:pos="1440"/>
          <w:tab w:val="right" w:leader="dot" w:pos="8010"/>
        </w:tabs>
        <w:jc w:val="center"/>
        <w:outlineLvl w:val="1"/>
        <w:rPr>
          <w:b/>
          <w:color w:val="000080"/>
          <w:sz w:val="72"/>
          <w:szCs w:val="72"/>
        </w:rPr>
      </w:pPr>
    </w:p>
    <w:p w14:paraId="7045570B" w14:textId="77777777" w:rsidR="008B3444" w:rsidRPr="008B3444" w:rsidRDefault="008B3444" w:rsidP="008B3444">
      <w:pPr>
        <w:keepNext/>
        <w:widowControl/>
        <w:tabs>
          <w:tab w:val="left" w:pos="-1080"/>
          <w:tab w:val="left" w:pos="-360"/>
          <w:tab w:val="left" w:pos="360"/>
          <w:tab w:val="left" w:pos="1080"/>
          <w:tab w:val="left" w:pos="1440"/>
          <w:tab w:val="right" w:leader="dot" w:pos="8010"/>
        </w:tabs>
        <w:jc w:val="center"/>
        <w:outlineLvl w:val="1"/>
        <w:rPr>
          <w:b/>
          <w:color w:val="000080"/>
          <w:sz w:val="72"/>
          <w:szCs w:val="72"/>
        </w:rPr>
      </w:pPr>
    </w:p>
    <w:p w14:paraId="7CBF28BF" w14:textId="77777777" w:rsidR="008B3444" w:rsidRPr="008B3444" w:rsidRDefault="008B3444" w:rsidP="008B3444">
      <w:pPr>
        <w:keepNext/>
        <w:widowControl/>
        <w:tabs>
          <w:tab w:val="left" w:pos="-1080"/>
          <w:tab w:val="left" w:pos="-360"/>
          <w:tab w:val="left" w:pos="360"/>
          <w:tab w:val="left" w:pos="1080"/>
          <w:tab w:val="left" w:pos="1440"/>
          <w:tab w:val="right" w:leader="dot" w:pos="8010"/>
        </w:tabs>
        <w:jc w:val="center"/>
        <w:outlineLvl w:val="1"/>
        <w:rPr>
          <w:b/>
          <w:sz w:val="72"/>
          <w:szCs w:val="72"/>
        </w:rPr>
      </w:pPr>
      <w:r w:rsidRPr="008B3444">
        <w:rPr>
          <w:b/>
          <w:sz w:val="72"/>
          <w:szCs w:val="72"/>
        </w:rPr>
        <w:t>FY 2021 Charles E. Grassley (Title II) Formula Grant</w:t>
      </w:r>
    </w:p>
    <w:p w14:paraId="65E74C95" w14:textId="77777777" w:rsidR="008B3444" w:rsidRPr="008B3444" w:rsidRDefault="008B3444" w:rsidP="008B3444">
      <w:pPr>
        <w:widowControl/>
        <w:jc w:val="center"/>
        <w:rPr>
          <w:b/>
          <w:sz w:val="40"/>
        </w:rPr>
      </w:pPr>
    </w:p>
    <w:p w14:paraId="2EB2B3F1" w14:textId="77777777" w:rsidR="008B3444" w:rsidRPr="008B3444" w:rsidRDefault="008B3444" w:rsidP="008B3444">
      <w:pPr>
        <w:widowControl/>
        <w:jc w:val="center"/>
        <w:rPr>
          <w:b/>
          <w:sz w:val="40"/>
        </w:rPr>
      </w:pPr>
    </w:p>
    <w:p w14:paraId="3D5475E5" w14:textId="4E8C535F" w:rsidR="008B3444" w:rsidRPr="008B3444" w:rsidRDefault="00DD51F8" w:rsidP="008B3444">
      <w:pPr>
        <w:widowControl/>
        <w:jc w:val="center"/>
        <w:rPr>
          <w:b/>
          <w:sz w:val="40"/>
          <w:szCs w:val="40"/>
        </w:rPr>
      </w:pPr>
      <w:r>
        <w:rPr>
          <w:b/>
          <w:sz w:val="40"/>
          <w:szCs w:val="40"/>
        </w:rPr>
        <w:t>FINANCIAL SECTIONS</w:t>
      </w:r>
      <w:r w:rsidR="00A94F06">
        <w:rPr>
          <w:b/>
          <w:sz w:val="40"/>
          <w:szCs w:val="40"/>
        </w:rPr>
        <w:t xml:space="preserve"> APPLI</w:t>
      </w:r>
      <w:r w:rsidR="00914926">
        <w:rPr>
          <w:b/>
          <w:sz w:val="40"/>
          <w:szCs w:val="40"/>
        </w:rPr>
        <w:t>C</w:t>
      </w:r>
      <w:r w:rsidR="00A94F06">
        <w:rPr>
          <w:b/>
          <w:sz w:val="40"/>
          <w:szCs w:val="40"/>
        </w:rPr>
        <w:t>A</w:t>
      </w:r>
      <w:r w:rsidR="00914926">
        <w:rPr>
          <w:b/>
          <w:sz w:val="40"/>
          <w:szCs w:val="40"/>
        </w:rPr>
        <w:t xml:space="preserve">TION INSTRUCTIONS </w:t>
      </w:r>
    </w:p>
    <w:p w14:paraId="2F292301" w14:textId="2AB1A978" w:rsidR="008B3444" w:rsidRPr="008B3444" w:rsidRDefault="008B3444" w:rsidP="008B3444">
      <w:pPr>
        <w:keepNext/>
        <w:widowControl/>
        <w:tabs>
          <w:tab w:val="left" w:pos="-1080"/>
          <w:tab w:val="left" w:pos="-360"/>
          <w:tab w:val="left" w:pos="360"/>
          <w:tab w:val="left" w:pos="1080"/>
          <w:tab w:val="left" w:pos="1440"/>
          <w:tab w:val="right" w:leader="dot" w:pos="8010"/>
        </w:tabs>
        <w:jc w:val="center"/>
        <w:outlineLvl w:val="1"/>
        <w:rPr>
          <w:b/>
          <w:color w:val="000080"/>
          <w:sz w:val="72"/>
          <w:szCs w:val="72"/>
        </w:rPr>
      </w:pPr>
      <w:r w:rsidRPr="008B3444">
        <w:rPr>
          <w:b/>
          <w:color w:val="000080"/>
          <w:sz w:val="72"/>
          <w:szCs w:val="72"/>
        </w:rPr>
        <w:t xml:space="preserve"> </w:t>
      </w:r>
    </w:p>
    <w:p w14:paraId="5830A751" w14:textId="77777777" w:rsidR="008B3444" w:rsidRPr="008B3444" w:rsidRDefault="008B3444" w:rsidP="008B3444">
      <w:pPr>
        <w:rPr>
          <w:rFonts w:ascii="CG Times" w:hAnsi="CG Times"/>
        </w:rPr>
      </w:pPr>
    </w:p>
    <w:p w14:paraId="5D8FB2FA" w14:textId="77777777" w:rsidR="008B3444" w:rsidRPr="008B3444" w:rsidRDefault="008B3444" w:rsidP="008B3444">
      <w:pPr>
        <w:jc w:val="center"/>
        <w:rPr>
          <w:rFonts w:ascii="CG Times" w:hAnsi="CG Times"/>
        </w:rPr>
      </w:pPr>
    </w:p>
    <w:p w14:paraId="6CD217E1" w14:textId="77777777" w:rsidR="008B3444" w:rsidRPr="008B3444" w:rsidRDefault="008B3444" w:rsidP="008B3444">
      <w:pPr>
        <w:jc w:val="center"/>
        <w:rPr>
          <w:rFonts w:ascii="CG Times" w:hAnsi="CG Times"/>
        </w:rPr>
      </w:pPr>
      <w:bookmarkStart w:id="0" w:name="_GoBack"/>
      <w:bookmarkEnd w:id="0"/>
    </w:p>
    <w:p w14:paraId="52EB04A1" w14:textId="77777777" w:rsidR="008B3444" w:rsidRPr="008B3444" w:rsidRDefault="008B3444" w:rsidP="008B3444">
      <w:pPr>
        <w:jc w:val="center"/>
        <w:rPr>
          <w:rFonts w:ascii="CG Times" w:hAnsi="CG Times"/>
        </w:rPr>
      </w:pPr>
    </w:p>
    <w:p w14:paraId="03184B21" w14:textId="6F8D650A" w:rsidR="008B3444" w:rsidRPr="008B3444" w:rsidRDefault="008B3444" w:rsidP="008B3444">
      <w:pPr>
        <w:rPr>
          <w:color w:val="FF0000"/>
          <w:sz w:val="32"/>
          <w:szCs w:val="32"/>
        </w:rPr>
      </w:pPr>
      <w:r w:rsidRPr="008B3444">
        <w:rPr>
          <w:color w:val="FF0000"/>
          <w:sz w:val="32"/>
          <w:szCs w:val="32"/>
        </w:rPr>
        <w:t>New-user registration deadline:</w:t>
      </w:r>
      <w:r w:rsidRPr="008B3444">
        <w:rPr>
          <w:color w:val="FF0000"/>
          <w:sz w:val="32"/>
          <w:szCs w:val="32"/>
        </w:rPr>
        <w:tab/>
      </w:r>
      <w:r w:rsidRPr="008B3444">
        <w:rPr>
          <w:color w:val="FF0000"/>
          <w:sz w:val="32"/>
          <w:szCs w:val="32"/>
        </w:rPr>
        <w:tab/>
        <w:t xml:space="preserve">April 2, 2021 by 5 P.M. </w:t>
      </w:r>
    </w:p>
    <w:p w14:paraId="0A1965D1" w14:textId="77777777" w:rsidR="008B3444" w:rsidRPr="008B3444" w:rsidRDefault="008B3444" w:rsidP="008B3444">
      <w:pPr>
        <w:rPr>
          <w:color w:val="FF0000"/>
          <w:sz w:val="32"/>
          <w:szCs w:val="32"/>
        </w:rPr>
      </w:pPr>
    </w:p>
    <w:p w14:paraId="0E440B95" w14:textId="07E57DD7" w:rsidR="008B3444" w:rsidRPr="008B3444" w:rsidRDefault="008B3444" w:rsidP="008B3444">
      <w:pPr>
        <w:rPr>
          <w:color w:val="FF0000"/>
          <w:sz w:val="32"/>
          <w:szCs w:val="32"/>
        </w:rPr>
      </w:pPr>
      <w:r w:rsidRPr="008B3444">
        <w:rPr>
          <w:color w:val="FF0000"/>
          <w:sz w:val="32"/>
          <w:szCs w:val="32"/>
        </w:rPr>
        <w:t xml:space="preserve">Applications Due: </w:t>
      </w:r>
      <w:r w:rsidRPr="008B3444">
        <w:rPr>
          <w:color w:val="FF0000"/>
          <w:sz w:val="32"/>
          <w:szCs w:val="32"/>
        </w:rPr>
        <w:tab/>
      </w:r>
      <w:r w:rsidRPr="008B3444">
        <w:rPr>
          <w:color w:val="FF0000"/>
          <w:sz w:val="32"/>
          <w:szCs w:val="32"/>
        </w:rPr>
        <w:tab/>
      </w:r>
      <w:r w:rsidRPr="008B3444">
        <w:rPr>
          <w:color w:val="FF0000"/>
          <w:sz w:val="32"/>
          <w:szCs w:val="32"/>
        </w:rPr>
        <w:tab/>
      </w:r>
      <w:r w:rsidRPr="008B3444">
        <w:rPr>
          <w:color w:val="FF0000"/>
          <w:sz w:val="32"/>
          <w:szCs w:val="32"/>
        </w:rPr>
        <w:tab/>
        <w:t xml:space="preserve">April 16, 2021 by 5 P.M. </w:t>
      </w:r>
    </w:p>
    <w:p w14:paraId="6BCB9122" w14:textId="77777777" w:rsidR="008B3444" w:rsidRPr="008B3444" w:rsidRDefault="008B3444" w:rsidP="008B3444">
      <w:pPr>
        <w:tabs>
          <w:tab w:val="left" w:pos="2520"/>
        </w:tabs>
        <w:rPr>
          <w:color w:val="FF0000"/>
          <w:sz w:val="32"/>
          <w:szCs w:val="32"/>
        </w:rPr>
      </w:pPr>
    </w:p>
    <w:p w14:paraId="637D0CF9" w14:textId="5408AC6C" w:rsidR="008B3444" w:rsidRPr="008B3444" w:rsidRDefault="008B3444" w:rsidP="008B3444">
      <w:pPr>
        <w:tabs>
          <w:tab w:val="left" w:pos="2520"/>
        </w:tabs>
        <w:rPr>
          <w:color w:val="FF0000"/>
          <w:sz w:val="32"/>
          <w:szCs w:val="32"/>
        </w:rPr>
      </w:pPr>
      <w:r w:rsidRPr="008B3444">
        <w:rPr>
          <w:color w:val="FF0000"/>
          <w:sz w:val="32"/>
          <w:szCs w:val="32"/>
        </w:rPr>
        <w:t xml:space="preserve">Notification Announcement: </w:t>
      </w:r>
      <w:r w:rsidRPr="008B3444">
        <w:rPr>
          <w:color w:val="FF0000"/>
          <w:sz w:val="32"/>
          <w:szCs w:val="32"/>
        </w:rPr>
        <w:tab/>
      </w:r>
      <w:r w:rsidRPr="008B3444">
        <w:rPr>
          <w:color w:val="FF0000"/>
          <w:sz w:val="32"/>
          <w:szCs w:val="32"/>
        </w:rPr>
        <w:tab/>
        <w:t>October 1, 2021</w:t>
      </w:r>
    </w:p>
    <w:p w14:paraId="7436FBE2" w14:textId="77777777" w:rsidR="00A5633B" w:rsidRDefault="00A5633B">
      <w:pPr>
        <w:widowControl/>
        <w:rPr>
          <w:sz w:val="20"/>
        </w:rPr>
      </w:pPr>
    </w:p>
    <w:p w14:paraId="639C6DFD" w14:textId="77777777" w:rsidR="00A5633B" w:rsidRDefault="00A5633B" w:rsidP="00A5633B">
      <w:pPr>
        <w:widowControl/>
        <w:rPr>
          <w:rFonts w:ascii="Garamond" w:hAnsi="Garamond"/>
          <w:b/>
          <w:sz w:val="40"/>
        </w:rPr>
      </w:pPr>
    </w:p>
    <w:p w14:paraId="5E114652" w14:textId="77777777" w:rsidR="008E7C99" w:rsidRDefault="008E7C99" w:rsidP="008E7C99">
      <w:pPr>
        <w:widowControl/>
        <w:rPr>
          <w:rFonts w:ascii="Garamond" w:hAnsi="Garamond"/>
          <w:b/>
          <w:sz w:val="40"/>
        </w:rPr>
      </w:pPr>
    </w:p>
    <w:p w14:paraId="51330FD5" w14:textId="25202AA8" w:rsidR="00FE0370" w:rsidRPr="004A7DDE" w:rsidRDefault="00FE0370" w:rsidP="008E7C99">
      <w:pPr>
        <w:widowControl/>
      </w:pPr>
      <w:r w:rsidRPr="004A7DDE">
        <w:lastRenderedPageBreak/>
        <w:t xml:space="preserve">The grant application </w:t>
      </w:r>
      <w:proofErr w:type="gramStart"/>
      <w:r w:rsidRPr="004A7DDE">
        <w:t>should be completed</w:t>
      </w:r>
      <w:proofErr w:type="gramEnd"/>
      <w:r w:rsidRPr="004A7DDE">
        <w:t xml:space="preserve"> using the </w:t>
      </w:r>
      <w:r w:rsidR="009A6758" w:rsidRPr="004A7DDE">
        <w:t xml:space="preserve">South Carolina Department of Public Safety’s </w:t>
      </w:r>
      <w:r w:rsidR="00063F32" w:rsidRPr="004A7DDE">
        <w:t xml:space="preserve">(SCDPS) </w:t>
      </w:r>
      <w:r w:rsidRPr="004A7DDE">
        <w:t xml:space="preserve">Office of </w:t>
      </w:r>
      <w:r w:rsidR="0003450B" w:rsidRPr="004A7DDE">
        <w:t xml:space="preserve">Highway Safety and </w:t>
      </w:r>
      <w:r w:rsidR="00CE5539" w:rsidRPr="004A7DDE">
        <w:t xml:space="preserve">Justice </w:t>
      </w:r>
      <w:r w:rsidR="004A7DDE" w:rsidRPr="004A7DDE">
        <w:t>Programs</w:t>
      </w:r>
      <w:r w:rsidR="004A7DDE">
        <w:t>’</w:t>
      </w:r>
      <w:r w:rsidRPr="004A7DDE">
        <w:t xml:space="preserve"> </w:t>
      </w:r>
      <w:r w:rsidR="009A6758" w:rsidRPr="004A7DDE">
        <w:t xml:space="preserve">(OHSJP) </w:t>
      </w:r>
      <w:r w:rsidR="00C30DD7">
        <w:t xml:space="preserve">web-based grants management system, </w:t>
      </w:r>
      <w:r w:rsidR="00C30DD7" w:rsidRPr="00C30DD7">
        <w:rPr>
          <w:i/>
        </w:rPr>
        <w:t>SCDPS Grants</w:t>
      </w:r>
      <w:r w:rsidR="005E4E4B">
        <w:t xml:space="preserve">. </w:t>
      </w:r>
      <w:r w:rsidR="00063F32" w:rsidRPr="004A7DDE">
        <w:rPr>
          <w:i/>
        </w:rPr>
        <w:t>SCDPS Grants</w:t>
      </w:r>
      <w:r w:rsidRPr="004A7DDE">
        <w:t xml:space="preserve"> </w:t>
      </w:r>
      <w:proofErr w:type="gramStart"/>
      <w:r w:rsidRPr="004A7DDE">
        <w:t>can be accessed</w:t>
      </w:r>
      <w:proofErr w:type="gramEnd"/>
      <w:r w:rsidRPr="004A7DDE">
        <w:t xml:space="preserve"> </w:t>
      </w:r>
      <w:r w:rsidR="004A7DDE">
        <w:t xml:space="preserve">at </w:t>
      </w:r>
      <w:hyperlink r:id="rId9" w:history="1">
        <w:r w:rsidR="004A7DDE" w:rsidRPr="006F0ABC">
          <w:rPr>
            <w:rStyle w:val="Hyperlink"/>
          </w:rPr>
          <w:t>https://www.scdpsgrants.com/</w:t>
        </w:r>
      </w:hyperlink>
      <w:r w:rsidR="004A7DDE">
        <w:t xml:space="preserve">, as well as </w:t>
      </w:r>
      <w:r w:rsidRPr="004A7DDE">
        <w:t xml:space="preserve">through the South Carolina Department of Public Safety website at </w:t>
      </w:r>
      <w:hyperlink r:id="rId10" w:history="1">
        <w:r w:rsidR="004A7DDE" w:rsidRPr="006F0ABC">
          <w:rPr>
            <w:rStyle w:val="Hyperlink"/>
          </w:rPr>
          <w:t>http://www.scdps.sc.gov/ohsjp</w:t>
        </w:r>
      </w:hyperlink>
      <w:r w:rsidRPr="004A7DDE">
        <w:t xml:space="preserve">. </w:t>
      </w:r>
    </w:p>
    <w:p w14:paraId="2EF33FDD" w14:textId="77777777" w:rsidR="00FE0370" w:rsidRPr="004A7DDE" w:rsidRDefault="00FE0370" w:rsidP="00FE03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4E5C0D3" w14:textId="361EF21D" w:rsidR="00FE0370" w:rsidRDefault="007A6592" w:rsidP="00171E0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Please fully read the Title II Formula Grant</w:t>
      </w:r>
      <w:r w:rsidR="00C30DD7">
        <w:t xml:space="preserve"> Application Guidelines and Procedures document prior to beginning an application, which lists all deadlines</w:t>
      </w:r>
      <w:r w:rsidR="005E4E4B">
        <w:t xml:space="preserve"> and application requirements. </w:t>
      </w:r>
      <w:r w:rsidR="00FE0370" w:rsidRPr="004A7DDE">
        <w:t xml:space="preserve">The application must be fully complete and submitted via </w:t>
      </w:r>
      <w:r w:rsidR="009E3306" w:rsidRPr="00D41A74">
        <w:rPr>
          <w:i/>
        </w:rPr>
        <w:t>SCDPS Grants</w:t>
      </w:r>
      <w:r w:rsidR="005E4E4B">
        <w:t xml:space="preserve">. </w:t>
      </w:r>
      <w:r w:rsidR="00FE0370" w:rsidRPr="004A7DDE">
        <w:t>Applications with incomplet</w:t>
      </w:r>
      <w:r w:rsidR="00494CD7">
        <w:t>e information and/or blank tabs</w:t>
      </w:r>
      <w:r w:rsidR="00FE0370" w:rsidRPr="004A7DDE">
        <w:t xml:space="preserve"> received at the time of submission </w:t>
      </w:r>
      <w:proofErr w:type="gramStart"/>
      <w:r w:rsidR="00FE0370" w:rsidRPr="004A7DDE">
        <w:t>will not be considered</w:t>
      </w:r>
      <w:proofErr w:type="gramEnd"/>
      <w:r w:rsidR="00FE0370" w:rsidRPr="004A7DDE">
        <w:t xml:space="preserve"> for funding.</w:t>
      </w:r>
      <w:r w:rsidR="005E4E4B">
        <w:t xml:space="preserve"> </w:t>
      </w:r>
      <w:r w:rsidR="00B75443" w:rsidRPr="005E4E4B">
        <w:rPr>
          <w:b/>
          <w:color w:val="FF0000"/>
        </w:rPr>
        <w:t xml:space="preserve">Please note: all </w:t>
      </w:r>
      <w:r w:rsidR="00C30DD7" w:rsidRPr="005E4E4B">
        <w:rPr>
          <w:b/>
          <w:color w:val="FF0000"/>
        </w:rPr>
        <w:t>text fields shown with a red bar</w:t>
      </w:r>
      <w:r w:rsidR="00B75443" w:rsidRPr="005E4E4B">
        <w:rPr>
          <w:b/>
          <w:color w:val="FF0000"/>
        </w:rPr>
        <w:t xml:space="preserve"> are mandatory. </w:t>
      </w:r>
      <w:r w:rsidR="009E3306" w:rsidRPr="00D41A74">
        <w:rPr>
          <w:i/>
        </w:rPr>
        <w:t>SCDPS Grants</w:t>
      </w:r>
      <w:r w:rsidR="009E3306" w:rsidRPr="004A7DDE">
        <w:t xml:space="preserve"> </w:t>
      </w:r>
      <w:r w:rsidR="00B75443" w:rsidRPr="004A7DDE">
        <w:t>will not allow an app</w:t>
      </w:r>
      <w:r w:rsidR="00C30DD7">
        <w:t>lication submission without completion of all mandatory fields</w:t>
      </w:r>
      <w:r w:rsidR="00B75443" w:rsidRPr="004A7DDE">
        <w:t>.</w:t>
      </w:r>
      <w:r w:rsidR="00FE0370">
        <w:t xml:space="preserve">  </w:t>
      </w:r>
    </w:p>
    <w:p w14:paraId="3D2339B1" w14:textId="77777777" w:rsidR="00FE0370" w:rsidRDefault="00FE0370" w:rsidP="00FE037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0B690961" w14:textId="1EC2C9A3" w:rsidR="00FE0370" w:rsidRDefault="00D34E0A">
      <w:pPr>
        <w:widowControl/>
      </w:pPr>
      <w:r>
        <w:t xml:space="preserve">This document provides instructions </w:t>
      </w:r>
      <w:r w:rsidR="00DC6F60">
        <w:t>for the</w:t>
      </w:r>
      <w:r>
        <w:t xml:space="preserve"> f</w:t>
      </w:r>
      <w:r w:rsidR="007A6592">
        <w:t>inancial-related tabs of the Title II Formula</w:t>
      </w:r>
      <w:r>
        <w:t xml:space="preserve"> ap</w:t>
      </w:r>
      <w:r w:rsidR="00DC6F60">
        <w:t xml:space="preserve">plication.  Please refer to </w:t>
      </w:r>
      <w:r w:rsidR="007A6592">
        <w:t>the most applicable Workshop Mate</w:t>
      </w:r>
      <w:r w:rsidR="00494CD7">
        <w:t>rials and Available Resources</w:t>
      </w:r>
      <w:r w:rsidR="007A6592">
        <w:t xml:space="preserve"> </w:t>
      </w:r>
      <w:r w:rsidR="00DC6F60">
        <w:t>(</w:t>
      </w:r>
      <w:hyperlink r:id="rId11" w:history="1">
        <w:r w:rsidR="007A6592" w:rsidRPr="00EA3E20">
          <w:rPr>
            <w:rStyle w:val="Hyperlink"/>
          </w:rPr>
          <w:t>www.scdps.sc.gov/ohsjp/jjgp</w:t>
        </w:r>
      </w:hyperlink>
      <w:r w:rsidR="007A6592">
        <w:rPr>
          <w:u w:val="single"/>
        </w:rPr>
        <w:t xml:space="preserve">) </w:t>
      </w:r>
      <w:r w:rsidR="00DC6F60">
        <w:t>for guidance on the programmatic t</w:t>
      </w:r>
      <w:r w:rsidR="005E4E4B">
        <w:t xml:space="preserve">abs of your grant application. </w:t>
      </w:r>
      <w:r w:rsidR="004A7DDE" w:rsidRPr="004A7DDE">
        <w:t xml:space="preserve">You may contact </w:t>
      </w:r>
      <w:r w:rsidR="00032170">
        <w:t xml:space="preserve">Trevon Fordham at (803) 896-5109 for </w:t>
      </w:r>
      <w:r w:rsidR="004A7DDE" w:rsidRPr="004A7DDE">
        <w:t>program</w:t>
      </w:r>
      <w:r w:rsidR="00100494">
        <w:t>m</w:t>
      </w:r>
      <w:r w:rsidR="00032170">
        <w:t>atic questions o</w:t>
      </w:r>
      <w:r w:rsidR="004A7DDE" w:rsidRPr="004A7DDE">
        <w:t xml:space="preserve">r contact </w:t>
      </w:r>
      <w:r w:rsidR="00275075">
        <w:t xml:space="preserve">Grants Accounting at </w:t>
      </w:r>
      <w:hyperlink r:id="rId12" w:history="1">
        <w:r w:rsidR="00275075" w:rsidRPr="007E0AC5">
          <w:rPr>
            <w:rStyle w:val="Hyperlink"/>
          </w:rPr>
          <w:t>GrantsAccouting@scdps.gov</w:t>
        </w:r>
      </w:hyperlink>
      <w:r w:rsidR="00275075">
        <w:t xml:space="preserve"> </w:t>
      </w:r>
      <w:r w:rsidR="00032170">
        <w:t>for any financial questions</w:t>
      </w:r>
      <w:r w:rsidR="004A7DDE" w:rsidRPr="004A7DDE">
        <w:t>.</w:t>
      </w:r>
    </w:p>
    <w:p w14:paraId="57998C0E" w14:textId="77777777" w:rsidR="004A7DDE" w:rsidRDefault="004A7DDE">
      <w:pPr>
        <w:widowControl/>
        <w:rPr>
          <w:b/>
        </w:rPr>
      </w:pPr>
    </w:p>
    <w:p w14:paraId="3E9D9578" w14:textId="5C322F65" w:rsidR="003E1EDF" w:rsidRPr="003547A0" w:rsidRDefault="003A5709">
      <w:pPr>
        <w:widowControl/>
        <w:rPr>
          <w:b/>
          <w:u w:val="single"/>
        </w:rPr>
      </w:pPr>
      <w:r w:rsidRPr="00280E0C">
        <w:rPr>
          <w:b/>
          <w:u w:val="single"/>
        </w:rPr>
        <w:t>PROJECT DETAILS TAB</w:t>
      </w:r>
    </w:p>
    <w:p w14:paraId="3E7BF828" w14:textId="77777777" w:rsidR="003E1EDF" w:rsidRDefault="003E1EDF">
      <w:pPr>
        <w:widowControl/>
      </w:pPr>
      <w:r>
        <w:t>All items should be completed by the Project Director (the person in the applicant's agency who will be responsible for administering project activities).</w:t>
      </w:r>
    </w:p>
    <w:p w14:paraId="34EBEF06" w14:textId="77777777" w:rsidR="003E1EDF" w:rsidRDefault="003E1EDF">
      <w:pPr>
        <w:widowControl/>
      </w:pPr>
    </w:p>
    <w:p w14:paraId="098281CF" w14:textId="07644086" w:rsidR="003E1EDF" w:rsidRDefault="003E1EDF" w:rsidP="00D64960">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left="360" w:hanging="360"/>
      </w:pPr>
      <w:r>
        <w:tab/>
      </w:r>
      <w:r w:rsidRPr="00D64960">
        <w:rPr>
          <w:u w:val="single"/>
        </w:rPr>
        <w:t>Project Title:</w:t>
      </w:r>
      <w:r>
        <w:t xml:space="preserve">  The name given to the project should be short and descriptive of the task to be accomplished; e.g., "</w:t>
      </w:r>
      <w:r w:rsidR="00986284">
        <w:t>Status Offender Diversion Program.”</w:t>
      </w:r>
    </w:p>
    <w:p w14:paraId="6EBAA09D" w14:textId="77777777" w:rsidR="003E1EDF"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p>
    <w:p w14:paraId="08B08CA4" w14:textId="59DA8FF8" w:rsidR="003E1EDF" w:rsidRDefault="003E1EDF" w:rsidP="00D64960">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left="360" w:hanging="360"/>
      </w:pPr>
      <w:r>
        <w:tab/>
      </w:r>
      <w:r w:rsidRPr="00D64960">
        <w:rPr>
          <w:u w:val="single"/>
        </w:rPr>
        <w:t>Project Summary:</w:t>
      </w:r>
      <w:r>
        <w:t xml:space="preserve">  Provide a brief, concise description of the project</w:t>
      </w:r>
      <w:r w:rsidR="000D683C">
        <w:t xml:space="preserve"> (one </w:t>
      </w:r>
      <w:r w:rsidR="00D64960">
        <w:t xml:space="preserve">to two sentences) not to exceed </w:t>
      </w:r>
      <w:r w:rsidR="000D683C">
        <w:t>300 characters</w:t>
      </w:r>
      <w:r>
        <w:t xml:space="preserve">. </w:t>
      </w:r>
      <w:r w:rsidR="00986284">
        <w:t xml:space="preserve">If the </w:t>
      </w:r>
      <w:proofErr w:type="spellStart"/>
      <w:r w:rsidR="00986284">
        <w:t>subgrantee</w:t>
      </w:r>
      <w:proofErr w:type="spellEnd"/>
      <w:r w:rsidR="00986284">
        <w:t xml:space="preserve"> serves more than one county, please include the names of the counties which are served by this specific grant.</w:t>
      </w:r>
      <w:r>
        <w:t xml:space="preserve"> </w:t>
      </w:r>
    </w:p>
    <w:p w14:paraId="78102EBD" w14:textId="77777777" w:rsidR="003E1EDF"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p>
    <w:p w14:paraId="1FDE0D96" w14:textId="2404A7A3" w:rsidR="000D683C" w:rsidRDefault="003E1EDF" w:rsidP="00D64960">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left="360" w:hanging="360"/>
      </w:pPr>
      <w:r>
        <w:tab/>
      </w:r>
      <w:r w:rsidR="00D64960">
        <w:rPr>
          <w:u w:val="single"/>
        </w:rPr>
        <w:t>Type of Application:</w:t>
      </w:r>
      <w:r>
        <w:t xml:space="preserve"> Indicate if the application is </w:t>
      </w:r>
      <w:r w:rsidR="00B40F19">
        <w:t>a New project</w:t>
      </w:r>
      <w:r>
        <w:t xml:space="preserve"> (project </w:t>
      </w:r>
      <w:r w:rsidR="000D683C">
        <w:t>has not been previously funded), or</w:t>
      </w:r>
      <w:r>
        <w:t xml:space="preserve"> if the application is a continuation (continuation </w:t>
      </w:r>
      <w:r w:rsidR="000D683C">
        <w:t>of a project funded previously).</w:t>
      </w:r>
    </w:p>
    <w:p w14:paraId="24BBEFF6" w14:textId="77777777" w:rsidR="001E3ED7" w:rsidRDefault="003E1EDF">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hanging="360"/>
      </w:pPr>
      <w:r>
        <w:tab/>
      </w:r>
    </w:p>
    <w:p w14:paraId="58F17A3F" w14:textId="2584EB19" w:rsidR="003E1EDF" w:rsidRDefault="001E3ED7" w:rsidP="00D64960">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left="360" w:hanging="360"/>
      </w:pPr>
      <w:r>
        <w:tab/>
      </w:r>
      <w:r w:rsidR="00D64960">
        <w:rPr>
          <w:u w:val="single"/>
        </w:rPr>
        <w:t>Year of F</w:t>
      </w:r>
      <w:r w:rsidR="003E1EDF" w:rsidRPr="00D64960">
        <w:rPr>
          <w:u w:val="single"/>
        </w:rPr>
        <w:t>und</w:t>
      </w:r>
      <w:r w:rsidR="00B40F19">
        <w:rPr>
          <w:u w:val="single"/>
        </w:rPr>
        <w:t>s</w:t>
      </w:r>
      <w:r w:rsidR="003E1EDF" w:rsidRPr="00D64960">
        <w:rPr>
          <w:u w:val="single"/>
        </w:rPr>
        <w:t>:</w:t>
      </w:r>
      <w:r w:rsidR="003E1EDF">
        <w:t xml:space="preserve">  </w:t>
      </w:r>
      <w:r w:rsidR="00B40F19">
        <w:t>All New a</w:t>
      </w:r>
      <w:r w:rsidR="003E1EDF">
        <w:t>pplication</w:t>
      </w:r>
      <w:r w:rsidR="00B40F19">
        <w:t>s</w:t>
      </w:r>
      <w:r w:rsidR="003E1EDF">
        <w:t xml:space="preserve"> would </w:t>
      </w:r>
      <w:r w:rsidR="00B40F19">
        <w:t>select one; Continuation a</w:t>
      </w:r>
      <w:r w:rsidR="003E1EDF">
        <w:t>pplication</w:t>
      </w:r>
      <w:r w:rsidR="00B40F19">
        <w:t>s</w:t>
      </w:r>
      <w:r w:rsidR="00986284">
        <w:t xml:space="preserve"> would be either second, or third </w:t>
      </w:r>
      <w:r w:rsidR="003E1EDF">
        <w:t>year of funding</w:t>
      </w:r>
      <w:r w:rsidR="00986284">
        <w:t>.</w:t>
      </w:r>
    </w:p>
    <w:p w14:paraId="42EBA079" w14:textId="77777777" w:rsidR="003E1EDF"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p>
    <w:p w14:paraId="647816C6" w14:textId="4DBECB20" w:rsidR="003E1EDF" w:rsidRDefault="003E1EDF" w:rsidP="00D64960">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left="360" w:hanging="360"/>
      </w:pPr>
      <w:r>
        <w:tab/>
      </w:r>
      <w:r w:rsidR="00100494" w:rsidRPr="00C26FE5">
        <w:rPr>
          <w:u w:val="single"/>
        </w:rPr>
        <w:t>Appropria</w:t>
      </w:r>
      <w:r w:rsidR="00C26FE5" w:rsidRPr="00C26FE5">
        <w:rPr>
          <w:u w:val="single"/>
        </w:rPr>
        <w:t>tion of Non-Grantor Matching Funds:</w:t>
      </w:r>
      <w:r w:rsidR="00C26FE5">
        <w:t xml:space="preserve">  Select State, County, City, or Other.  If </w:t>
      </w:r>
      <w:proofErr w:type="gramStart"/>
      <w:r w:rsidR="00C26FE5">
        <w:t>Other</w:t>
      </w:r>
      <w:proofErr w:type="gramEnd"/>
      <w:r w:rsidR="00C26FE5">
        <w:t>, explain in the next field.</w:t>
      </w:r>
    </w:p>
    <w:p w14:paraId="2B835927" w14:textId="77777777" w:rsidR="00C26FE5" w:rsidRDefault="00C26FE5" w:rsidP="00D64960">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left="360" w:hanging="360"/>
      </w:pPr>
    </w:p>
    <w:p w14:paraId="68FFEE6E" w14:textId="3F6F8F0F" w:rsidR="00C26FE5" w:rsidRDefault="00C26FE5" w:rsidP="00D64960">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left="360" w:hanging="360"/>
      </w:pPr>
      <w:r>
        <w:tab/>
      </w:r>
      <w:r w:rsidRPr="00F66852">
        <w:rPr>
          <w:u w:val="single"/>
        </w:rPr>
        <w:t>Program Area</w:t>
      </w:r>
      <w:r>
        <w:t>:  Please enter the Program Area(s) under which you are applying.</w:t>
      </w:r>
      <w:r w:rsidR="003447D6">
        <w:t xml:space="preserve"> The program areas below are </w:t>
      </w:r>
      <w:r w:rsidR="00561E33">
        <w:t>the priority areas for the FFY21</w:t>
      </w:r>
      <w:r w:rsidR="003447D6">
        <w:t xml:space="preserve">. </w:t>
      </w:r>
      <w:r w:rsidR="003447D6" w:rsidRPr="008E7C99">
        <w:t>Please review Appendix B of the 2</w:t>
      </w:r>
      <w:r w:rsidR="00561E33" w:rsidRPr="008E7C99">
        <w:t>021</w:t>
      </w:r>
      <w:r w:rsidR="003447D6" w:rsidRPr="008E7C99">
        <w:t xml:space="preserve"> </w:t>
      </w:r>
      <w:r w:rsidR="000E4A0F" w:rsidRPr="008E7C99">
        <w:t xml:space="preserve">Solicitation </w:t>
      </w:r>
      <w:r w:rsidR="003447D6" w:rsidRPr="008E7C99">
        <w:t>for a full listing of Title II Formula program areas.</w:t>
      </w:r>
    </w:p>
    <w:p w14:paraId="56DE9AF9" w14:textId="77777777" w:rsidR="00C26FE5" w:rsidRDefault="00C26FE5" w:rsidP="00D64960">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left="360" w:hanging="360"/>
      </w:pPr>
    </w:p>
    <w:p w14:paraId="34EC2B95" w14:textId="4E613FC5" w:rsidR="00C26FE5" w:rsidRPr="008E7C99" w:rsidRDefault="008E7C99" w:rsidP="003447D6">
      <w:pPr>
        <w:pStyle w:val="ListParagraph"/>
        <w:widowControl/>
        <w:numPr>
          <w:ilvl w:val="0"/>
          <w:numId w:val="3"/>
        </w:num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pPr>
      <w:r w:rsidRPr="008E7C99">
        <w:t>Community -based alternatives to (detention) incarceration and institutionalization</w:t>
      </w:r>
    </w:p>
    <w:p w14:paraId="0217B4A0" w14:textId="692DD9D7" w:rsidR="003447D6" w:rsidRPr="008E7C99" w:rsidRDefault="008E7C99" w:rsidP="003447D6">
      <w:pPr>
        <w:pStyle w:val="ListParagraph"/>
        <w:widowControl/>
        <w:numPr>
          <w:ilvl w:val="0"/>
          <w:numId w:val="3"/>
        </w:num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pPr>
      <w:r w:rsidRPr="008E7C99">
        <w:t>Community-based programs and services to work with status offenders, families of system-involved youth, and families of limited-English speaking ability</w:t>
      </w:r>
    </w:p>
    <w:p w14:paraId="6737C67C" w14:textId="4E93CDA0" w:rsidR="00D64960" w:rsidRPr="008E7C99" w:rsidRDefault="008E7C99" w:rsidP="00A5633B">
      <w:pPr>
        <w:pStyle w:val="ListParagraph"/>
        <w:widowControl/>
        <w:numPr>
          <w:ilvl w:val="0"/>
          <w:numId w:val="3"/>
        </w:num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pPr>
      <w:r w:rsidRPr="008E7C99">
        <w:t xml:space="preserve">Programs that seek to reduce </w:t>
      </w:r>
      <w:r w:rsidR="009A39C8" w:rsidRPr="008E7C99">
        <w:t xml:space="preserve">Racial and Ethnic </w:t>
      </w:r>
      <w:r w:rsidRPr="008E7C99">
        <w:t>Disparities</w:t>
      </w:r>
    </w:p>
    <w:p w14:paraId="45346A37" w14:textId="77777777" w:rsidR="0064364A" w:rsidRDefault="0064364A" w:rsidP="003547A0">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left="360" w:hanging="360"/>
        <w:rPr>
          <w:b/>
          <w:u w:val="single"/>
        </w:rPr>
      </w:pPr>
    </w:p>
    <w:p w14:paraId="06DBA73C" w14:textId="77777777" w:rsidR="0064364A" w:rsidRDefault="0064364A" w:rsidP="003547A0">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left="360" w:hanging="360"/>
        <w:rPr>
          <w:b/>
          <w:u w:val="single"/>
        </w:rPr>
      </w:pPr>
    </w:p>
    <w:p w14:paraId="1F54E0FC" w14:textId="1647ED6E" w:rsidR="003547A0" w:rsidRPr="00280E0C" w:rsidRDefault="00D64960" w:rsidP="003547A0">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left="360" w:hanging="360"/>
        <w:rPr>
          <w:b/>
          <w:u w:val="single"/>
        </w:rPr>
      </w:pPr>
      <w:r w:rsidRPr="00280E0C">
        <w:rPr>
          <w:b/>
          <w:u w:val="single"/>
        </w:rPr>
        <w:t>AGENCY DETAILS TAB</w:t>
      </w:r>
    </w:p>
    <w:p w14:paraId="606C4C2E" w14:textId="77777777" w:rsidR="003547A0" w:rsidRDefault="003547A0">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pPr>
    </w:p>
    <w:p w14:paraId="1286EDCE" w14:textId="3EE64657" w:rsidR="00C26FE5" w:rsidRDefault="00C26FE5">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pPr>
      <w:r>
        <w:t>Type the name of the Agency implementing the project</w:t>
      </w:r>
      <w:r w:rsidR="005217BC">
        <w:t>, Address fields, Phone, and Fax</w:t>
      </w:r>
      <w:r>
        <w:t>.</w:t>
      </w:r>
    </w:p>
    <w:p w14:paraId="5D5DA218" w14:textId="77777777" w:rsidR="00C26FE5" w:rsidRDefault="00C26FE5">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pPr>
    </w:p>
    <w:p w14:paraId="1596CAEE" w14:textId="217C6FAE" w:rsidR="00D64960" w:rsidRDefault="005217BC">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pPr>
      <w:r>
        <w:t xml:space="preserve">Use the drop-down to insert </w:t>
      </w:r>
      <w:r w:rsidR="00D64960">
        <w:t xml:space="preserve">the County Name in which the subgrantee is located.  </w:t>
      </w:r>
      <w:r w:rsidR="00D64960" w:rsidRPr="00E135F3">
        <w:t xml:space="preserve">State agencies will </w:t>
      </w:r>
      <w:r>
        <w:t>select State Agency at the top of the drop-down list.  Solicitor’s O</w:t>
      </w:r>
      <w:r w:rsidR="00D64960">
        <w:t xml:space="preserve">ffices will </w:t>
      </w:r>
      <w:r>
        <w:t>select Solicitor, which is second in the drop-down list</w:t>
      </w:r>
      <w:r w:rsidR="00D64960">
        <w:t>.  If the subgrantee serves more than one county, please include the names of the counties which are served by this specific grant</w:t>
      </w:r>
      <w:r>
        <w:t xml:space="preserve"> in the next text field</w:t>
      </w:r>
      <w:r w:rsidR="00D64960">
        <w:t>.</w:t>
      </w:r>
    </w:p>
    <w:p w14:paraId="7B81A563" w14:textId="77777777" w:rsidR="00D64960" w:rsidRDefault="00D64960">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pPr>
    </w:p>
    <w:p w14:paraId="416E455F" w14:textId="37B2B5C9" w:rsidR="003E1EDF" w:rsidRDefault="003E1EDF">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hanging="360"/>
      </w:pPr>
      <w:r>
        <w:tab/>
        <w:t xml:space="preserve">Indicate if the applicant organization is state, city, county, private non-profit or other </w:t>
      </w:r>
      <w:r w:rsidRPr="000D683C">
        <w:t>organization.  If "Other" is indicated, specify type</w:t>
      </w:r>
      <w:r w:rsidR="000D683C" w:rsidRPr="000D683C">
        <w:t>.</w:t>
      </w:r>
    </w:p>
    <w:p w14:paraId="3E682926" w14:textId="77777777" w:rsidR="003E1EDF"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p>
    <w:p w14:paraId="3DD52081" w14:textId="344CDAD7" w:rsidR="005217BC" w:rsidRDefault="00D64960" w:rsidP="005217BC">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hanging="360"/>
      </w:pPr>
      <w:r w:rsidRPr="00D64960">
        <w:tab/>
      </w:r>
      <w:r w:rsidR="003E1EDF">
        <w:t>Indicate the U. S. Congressional District (First through Sixth) which will be served by this grant; e.g., Third Congressional District.  If administered through a state agency or a statewide program, enter "0".</w:t>
      </w:r>
    </w:p>
    <w:p w14:paraId="03744C1E" w14:textId="77777777" w:rsidR="005217BC" w:rsidRDefault="005217BC" w:rsidP="005217BC">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hanging="360"/>
      </w:pPr>
    </w:p>
    <w:p w14:paraId="1367D2D5" w14:textId="0A25837E" w:rsidR="003547A0" w:rsidRDefault="005217BC" w:rsidP="003547A0">
      <w:pPr>
        <w:widowControl/>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s>
        <w:ind w:hanging="360"/>
      </w:pPr>
      <w:r>
        <w:tab/>
        <w:t>Indicate whether your agency has registered in the System for Award Management (SAM).</w:t>
      </w:r>
    </w:p>
    <w:p w14:paraId="6BBEFF2C" w14:textId="77777777" w:rsidR="003E1EDF"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rPr>
          <w:b/>
        </w:rPr>
      </w:pPr>
    </w:p>
    <w:p w14:paraId="32F6350D" w14:textId="0C511F7E" w:rsidR="003E1EDF" w:rsidRPr="003547A0" w:rsidRDefault="003E1ED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sidRPr="00280E0C">
        <w:rPr>
          <w:b/>
          <w:u w:val="single"/>
        </w:rPr>
        <w:t xml:space="preserve">BUDGET </w:t>
      </w:r>
      <w:r w:rsidR="00545F34" w:rsidRPr="00280E0C">
        <w:rPr>
          <w:b/>
          <w:u w:val="single"/>
        </w:rPr>
        <w:t>TAB</w:t>
      </w:r>
    </w:p>
    <w:p w14:paraId="35B37BE5" w14:textId="77777777" w:rsidR="003547A0" w:rsidRDefault="003547A0">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p>
    <w:p w14:paraId="2A5DF0B7" w14:textId="104787DE" w:rsidR="003E1EDF"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r>
        <w:t xml:space="preserve">The purpose of the Budget is to assist the applicant in developing a financial plan for their project and to provide the </w:t>
      </w:r>
      <w:r w:rsidR="00280747">
        <w:t>OHSJP</w:t>
      </w:r>
      <w:r>
        <w:t xml:space="preserve"> with the projected costs required to implement the project.  Cost projections must be reasonable.  Budget projections should be for the period covered by the application.  Costs are subject to review and approval by the </w:t>
      </w:r>
      <w:r w:rsidR="00280747">
        <w:t>OHSJP and must meet applicable f</w:t>
      </w:r>
      <w:r>
        <w:t>ederal regulations as outlined in the Grant Terms and Conditions.</w:t>
      </w:r>
      <w:r w:rsidR="005217BC">
        <w:t xml:space="preserve">  Some budget line items are reduced or removed during the award process.</w:t>
      </w:r>
    </w:p>
    <w:p w14:paraId="44009957" w14:textId="77777777" w:rsidR="00545F34" w:rsidRDefault="00545F34">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p>
    <w:p w14:paraId="396B8873" w14:textId="06A6BAB9" w:rsidR="00856110" w:rsidRDefault="00545F34">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r>
        <w:t xml:space="preserve">The budget is broken down into five major categories (Personnel, Contractual Services, Travel, Equipment, and Other) with the Grantor Amount, </w:t>
      </w:r>
      <w:r w:rsidR="005217BC">
        <w:t>Cash Matching Funds,</w:t>
      </w:r>
      <w:r>
        <w:t xml:space="preserve"> and Total </w:t>
      </w:r>
      <w:r w:rsidR="0010704D">
        <w:t xml:space="preserve">amounts </w:t>
      </w:r>
      <w:r>
        <w:t>itemized by category.  Budget costs should be reflected in the a</w:t>
      </w:r>
      <w:r w:rsidR="0010704D">
        <w:t>ppropriate categories.</w:t>
      </w:r>
      <w:r>
        <w:t xml:space="preserve"> </w:t>
      </w:r>
      <w:r w:rsidR="0010704D">
        <w:t xml:space="preserve">Please use </w:t>
      </w:r>
      <w:r w:rsidR="0010704D">
        <w:rPr>
          <w:b/>
        </w:rPr>
        <w:t>whole dollars</w:t>
      </w:r>
      <w:r w:rsidR="0010704D">
        <w:t xml:space="preserve"> only.  The Totals for each category, as well as Total Project Costs are auto-calculated by the system as well. </w:t>
      </w:r>
      <w:r w:rsidR="00856110">
        <w:t>NOTE:  No match is required.</w:t>
      </w:r>
    </w:p>
    <w:p w14:paraId="70E870C6" w14:textId="77777777" w:rsidR="003E1EDF"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p>
    <w:p w14:paraId="7BA41992" w14:textId="77777777" w:rsidR="003E1EDF" w:rsidRPr="00280E0C"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jc w:val="both"/>
        <w:rPr>
          <w:u w:val="single"/>
        </w:rPr>
      </w:pPr>
      <w:r w:rsidRPr="00280E0C">
        <w:rPr>
          <w:u w:val="single"/>
        </w:rPr>
        <w:t>BUDGET CATEGORY DEFINITIONS AND INSTRUCTIONS</w:t>
      </w:r>
    </w:p>
    <w:p w14:paraId="069C8D07" w14:textId="77777777" w:rsidR="00C22FF5" w:rsidRDefault="00C22FF5">
      <w:pPr>
        <w:widowControl/>
        <w:tabs>
          <w:tab w:val="left" w:pos="360"/>
          <w:tab w:val="left" w:pos="762"/>
          <w:tab w:val="left" w:pos="1122"/>
          <w:tab w:val="left" w:pos="1440"/>
          <w:tab w:val="left" w:pos="1800"/>
          <w:tab w:val="left" w:pos="2202"/>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EDB0409" w14:textId="77777777" w:rsidR="003E1EDF" w:rsidRDefault="003E1EDF">
      <w:pPr>
        <w:widowControl/>
        <w:tabs>
          <w:tab w:val="left" w:pos="360"/>
          <w:tab w:val="left" w:pos="762"/>
          <w:tab w:val="left" w:pos="1122"/>
          <w:tab w:val="left" w:pos="1440"/>
          <w:tab w:val="left" w:pos="1800"/>
          <w:tab w:val="left" w:pos="2202"/>
          <w:tab w:val="left" w:pos="2880"/>
          <w:tab w:val="left" w:pos="3600"/>
          <w:tab w:val="left" w:pos="4320"/>
          <w:tab w:val="left" w:pos="5040"/>
          <w:tab w:val="left" w:pos="5760"/>
          <w:tab w:val="left" w:pos="6480"/>
          <w:tab w:val="left" w:pos="7200"/>
          <w:tab w:val="left" w:pos="7920"/>
          <w:tab w:val="left" w:pos="8640"/>
          <w:tab w:val="left" w:pos="9360"/>
          <w:tab w:val="left" w:pos="10080"/>
        </w:tabs>
      </w:pPr>
      <w:r>
        <w:rPr>
          <w:u w:val="single"/>
        </w:rPr>
        <w:t>PERSONNEL</w:t>
      </w:r>
      <w:r>
        <w:t xml:space="preserve">:  The personnel budget category is a summary of salary and employer contributions (fringe benefits).  Personnel costs (salary and fringe) must be consistent with the agency's policies and procedures and must be applied uniformly to both federally financed and other activities of the agency.  </w:t>
      </w:r>
    </w:p>
    <w:p w14:paraId="73369379" w14:textId="77777777" w:rsidR="003E1EDF" w:rsidRDefault="003E1EDF">
      <w:pPr>
        <w:widowControl/>
        <w:tabs>
          <w:tab w:val="left" w:pos="360"/>
          <w:tab w:val="left" w:pos="762"/>
          <w:tab w:val="left" w:pos="1122"/>
          <w:tab w:val="left" w:pos="1440"/>
          <w:tab w:val="left" w:pos="1800"/>
          <w:tab w:val="left" w:pos="2202"/>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FC490BB" w14:textId="58B9C21E" w:rsidR="00774547" w:rsidRDefault="00C22FF5" w:rsidP="00EC6689">
      <w:pPr>
        <w:pStyle w:val="BodyTextIndent"/>
        <w:tabs>
          <w:tab w:val="clear" w:pos="360"/>
          <w:tab w:val="left" w:pos="0"/>
        </w:tabs>
        <w:ind w:left="0" w:firstLine="0"/>
      </w:pPr>
      <w:r>
        <w:rPr>
          <w:u w:val="single"/>
        </w:rPr>
        <w:t>SALARIES</w:t>
      </w:r>
      <w:r w:rsidR="003E1EDF">
        <w:t xml:space="preserve">:  List each position by title, show the </w:t>
      </w:r>
      <w:r w:rsidR="00634DCB">
        <w:t xml:space="preserve">annual salary/rate and the </w:t>
      </w:r>
      <w:r w:rsidR="003E1EDF">
        <w:t xml:space="preserve">percent of time worked on the project </w:t>
      </w:r>
      <w:r>
        <w:t>(should be 100%)</w:t>
      </w:r>
      <w:r w:rsidR="003E1EDF">
        <w:t xml:space="preserve">.  </w:t>
      </w:r>
    </w:p>
    <w:p w14:paraId="02F10E82" w14:textId="77777777" w:rsidR="00774547" w:rsidRDefault="00774547">
      <w:pPr>
        <w:widowControl/>
        <w:tabs>
          <w:tab w:val="left" w:pos="360"/>
          <w:tab w:val="left" w:pos="762"/>
          <w:tab w:val="left" w:pos="1122"/>
          <w:tab w:val="left" w:pos="1440"/>
          <w:tab w:val="left" w:pos="1800"/>
          <w:tab w:val="left" w:pos="2202"/>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61295E1" w14:textId="26791B95" w:rsidR="003E1EDF" w:rsidRDefault="00C22FF5" w:rsidP="00A5633B">
      <w:pPr>
        <w:widowControl/>
        <w:tabs>
          <w:tab w:val="left" w:pos="360"/>
          <w:tab w:val="left" w:pos="762"/>
          <w:tab w:val="left" w:pos="1122"/>
          <w:tab w:val="left" w:pos="1440"/>
          <w:tab w:val="left" w:pos="1800"/>
          <w:tab w:val="left" w:pos="2202"/>
          <w:tab w:val="left" w:pos="2880"/>
          <w:tab w:val="left" w:pos="3600"/>
          <w:tab w:val="left" w:pos="4320"/>
          <w:tab w:val="left" w:pos="5040"/>
          <w:tab w:val="left" w:pos="5760"/>
          <w:tab w:val="left" w:pos="6480"/>
          <w:tab w:val="left" w:pos="7200"/>
          <w:tab w:val="left" w:pos="7920"/>
          <w:tab w:val="left" w:pos="8640"/>
          <w:tab w:val="left" w:pos="9360"/>
          <w:tab w:val="left" w:pos="10080"/>
        </w:tabs>
      </w:pPr>
      <w:r>
        <w:rPr>
          <w:u w:val="single"/>
        </w:rPr>
        <w:t>EMPLOYER CONTRIBUTIONS</w:t>
      </w:r>
      <w:r w:rsidR="003E1EDF">
        <w:rPr>
          <w:u w:val="single"/>
        </w:rPr>
        <w:t xml:space="preserve"> (Fringe Benefits)</w:t>
      </w:r>
      <w:r w:rsidR="003E1EDF">
        <w:t>:  Provide the estimated cost for each applicable fringe benefit for all positions listed under Salaries.</w:t>
      </w:r>
      <w:r w:rsidR="00466F83">
        <w:t xml:space="preserve">  If multiple personnel are on the grant at different fringe rates, enter </w:t>
      </w:r>
      <w:r w:rsidR="00634DCB">
        <w:t xml:space="preserve">the number 1 in the Rate column and provide the </w:t>
      </w:r>
      <w:r w:rsidR="00466F83">
        <w:t>sum/total for each fringe line item to be charged to th</w:t>
      </w:r>
      <w:r w:rsidR="00634DCB">
        <w:t>e grant in the X Base column</w:t>
      </w:r>
      <w:r w:rsidR="00466F83">
        <w:t>.  You may breakout individual costs/rates in the Budget Narrative tab</w:t>
      </w:r>
      <w:r w:rsidR="00634DCB">
        <w:t xml:space="preserve"> or upload an attachment with the grant application</w:t>
      </w:r>
      <w:r w:rsidR="00466F83">
        <w:t>.</w:t>
      </w:r>
    </w:p>
    <w:p w14:paraId="420CD771" w14:textId="77777777" w:rsidR="003E1EDF"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r>
        <w:rPr>
          <w:u w:val="single"/>
        </w:rPr>
        <w:lastRenderedPageBreak/>
        <w:t>CONTRACTUAL SERVICES</w:t>
      </w:r>
      <w:r>
        <w:t>:  For individuals other than professionals to be reimbursed for personal services on a fee basis, list each type of consultant or service. Fees charged by doctors, dentists, psychologists must be listed under the Other Budget Category</w:t>
      </w:r>
      <w:r w:rsidR="00774547">
        <w:t xml:space="preserve"> as professional services</w:t>
      </w:r>
      <w:r>
        <w:t>.</w:t>
      </w:r>
    </w:p>
    <w:p w14:paraId="01B1E9E3" w14:textId="77777777" w:rsidR="003E1EDF"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p>
    <w:p w14:paraId="21666928" w14:textId="77777777" w:rsidR="003E1EDF" w:rsidRPr="00C22FF5"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rPr>
          <w:b/>
        </w:rPr>
      </w:pPr>
      <w:r>
        <w:rPr>
          <w:u w:val="single"/>
        </w:rPr>
        <w:t>TRAVEL</w:t>
      </w:r>
      <w:r>
        <w:t>:  Unless specifically approved otherwise, travel reimbursement will be limited to project personnel funded under the grant.   Itemize travel items (examples include mileage, airfare, per</w:t>
      </w:r>
      <w:r w:rsidR="002E23A9">
        <w:t xml:space="preserve"> </w:t>
      </w:r>
      <w:r>
        <w:t xml:space="preserve">diem or meals, parking, lodging, car rental, etc.).   </w:t>
      </w:r>
      <w:r w:rsidR="00C22FF5" w:rsidRPr="00C22FF5">
        <w:rPr>
          <w:b/>
        </w:rPr>
        <w:t>Training r</w:t>
      </w:r>
      <w:r w:rsidRPr="00C22FF5">
        <w:rPr>
          <w:b/>
        </w:rPr>
        <w:t>egistration costs should be placed in the Budget Category</w:t>
      </w:r>
      <w:r w:rsidR="00C22FF5" w:rsidRPr="00C22FF5">
        <w:rPr>
          <w:b/>
        </w:rPr>
        <w:t xml:space="preserve"> </w:t>
      </w:r>
      <w:r w:rsidR="00C22FF5">
        <w:rPr>
          <w:b/>
        </w:rPr>
        <w:t>of “</w:t>
      </w:r>
      <w:r w:rsidR="00C22FF5" w:rsidRPr="00C22FF5">
        <w:rPr>
          <w:b/>
        </w:rPr>
        <w:t>Other</w:t>
      </w:r>
      <w:r w:rsidR="00C22FF5">
        <w:rPr>
          <w:b/>
        </w:rPr>
        <w:t>”</w:t>
      </w:r>
      <w:r w:rsidRPr="00C22FF5">
        <w:rPr>
          <w:b/>
        </w:rPr>
        <w:t xml:space="preserve">.  </w:t>
      </w:r>
    </w:p>
    <w:p w14:paraId="70DCE624" w14:textId="77777777" w:rsidR="003E1EDF"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p>
    <w:p w14:paraId="6575F647" w14:textId="77777777" w:rsidR="003E1EDF"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r>
        <w:t xml:space="preserve">Travel costs must be consistent with the agency's policies and procedures and must be applied uniformly to both federally financed and other activities of the agency.  At no time can the agency's travel rates exceed the federal rate established by the Internal Revenue Service.  </w:t>
      </w:r>
    </w:p>
    <w:p w14:paraId="7975DDBA" w14:textId="77777777" w:rsidR="00C22FF5" w:rsidRDefault="00C22FF5">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p>
    <w:p w14:paraId="39C823E7" w14:textId="77777777" w:rsidR="003E1EDF"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r>
        <w:rPr>
          <w:u w:val="single"/>
        </w:rPr>
        <w:t>EQUIPMENT</w:t>
      </w:r>
      <w:r>
        <w:t xml:space="preserve">:  Equipment is defined as an item which has a total cost (including tax) of $1,000.00 or more per unit and a useful life of at least one year.  Equipment should be itemized by description and quantity per item.  </w:t>
      </w:r>
    </w:p>
    <w:p w14:paraId="4E162E28" w14:textId="77777777" w:rsidR="003E1EDF"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p>
    <w:p w14:paraId="43F59B2F" w14:textId="1196748A" w:rsidR="003E1EDF"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r>
        <w:rPr>
          <w:u w:val="single"/>
        </w:rPr>
        <w:t>OTHER</w:t>
      </w:r>
      <w:r>
        <w:t xml:space="preserve">:  All allowable costs not listed in the above categories should be shown in this category.  Items to be included in this category are office supplies, </w:t>
      </w:r>
      <w:r w:rsidR="00856110">
        <w:t xml:space="preserve">printing costs, </w:t>
      </w:r>
      <w:r>
        <w:t>equipment cost</w:t>
      </w:r>
      <w:r w:rsidR="00C22FF5">
        <w:t>s</w:t>
      </w:r>
      <w:r>
        <w:t xml:space="preserve"> less than $1,000 per unit, </w:t>
      </w:r>
      <w:r w:rsidR="00C22FF5">
        <w:t>cell phone</w:t>
      </w:r>
      <w:r>
        <w:t xml:space="preserve">, software, </w:t>
      </w:r>
      <w:r w:rsidR="00C22FF5">
        <w:t>training</w:t>
      </w:r>
      <w:r>
        <w:t xml:space="preserve"> registration fees, professional fees (e.g., doctors, dentists, psychologists), and indirect cost, etc.  No “Miscellaneous” or “Etc.” will be funded.  </w:t>
      </w:r>
    </w:p>
    <w:p w14:paraId="404F2E12" w14:textId="77777777" w:rsidR="003E1EDF" w:rsidRPr="00280E0C"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rPr>
          <w:u w:val="single"/>
        </w:rPr>
      </w:pPr>
    </w:p>
    <w:p w14:paraId="38A733C5" w14:textId="6E8F70F0" w:rsidR="003E1EDF" w:rsidRPr="00280E0C"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rPr>
          <w:b/>
          <w:u w:val="single"/>
        </w:rPr>
      </w:pPr>
      <w:r w:rsidRPr="00280E0C">
        <w:rPr>
          <w:b/>
          <w:u w:val="single"/>
        </w:rPr>
        <w:t>BUDGET NARRATIVE</w:t>
      </w:r>
      <w:r w:rsidR="004A7DDE" w:rsidRPr="00280E0C">
        <w:rPr>
          <w:b/>
          <w:u w:val="single"/>
        </w:rPr>
        <w:t xml:space="preserve"> </w:t>
      </w:r>
      <w:r w:rsidR="00545F34" w:rsidRPr="00280E0C">
        <w:rPr>
          <w:b/>
          <w:u w:val="single"/>
        </w:rPr>
        <w:t>TAB</w:t>
      </w:r>
    </w:p>
    <w:p w14:paraId="41A4CB58" w14:textId="77777777" w:rsidR="003547A0" w:rsidRDefault="003547A0">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p>
    <w:p w14:paraId="38E59F5B" w14:textId="530D0C3F" w:rsidR="003E1EDF"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r>
        <w:t>Ensure adequate justification and descriptions</w:t>
      </w:r>
      <w:r w:rsidR="004A7DDE">
        <w:t xml:space="preserve"> of budget items are provided in the</w:t>
      </w:r>
      <w:r>
        <w:t xml:space="preserve"> Budget Narrative.  </w:t>
      </w:r>
      <w:r w:rsidR="004A7DDE">
        <w:t xml:space="preserve">Both the Budget and Budget Narrative </w:t>
      </w:r>
      <w:r w:rsidR="00466F83">
        <w:t>tabs</w:t>
      </w:r>
      <w:r>
        <w:t xml:space="preserve"> should be used to tie the grant's budget with the grant's program to show why the item(s) is needed.   </w:t>
      </w:r>
      <w:r w:rsidR="00466F83">
        <w:t xml:space="preserve">Discuss and justify </w:t>
      </w:r>
      <w:r>
        <w:t xml:space="preserve">each </w:t>
      </w:r>
      <w:r w:rsidR="00466F83">
        <w:t xml:space="preserve">line item within each </w:t>
      </w:r>
      <w:r>
        <w:t xml:space="preserve">Budget Category.  </w:t>
      </w:r>
    </w:p>
    <w:p w14:paraId="5C1F37F4" w14:textId="77777777" w:rsidR="0061792D" w:rsidRDefault="0061792D">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p>
    <w:p w14:paraId="34B28566" w14:textId="77777777" w:rsidR="003E1EDF"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r>
        <w:t>PERSONNEL CATEGORY:</w:t>
      </w:r>
    </w:p>
    <w:p w14:paraId="3FB47A43" w14:textId="77777777" w:rsidR="003E1EDF"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p>
    <w:p w14:paraId="09C33EE0" w14:textId="77777777" w:rsidR="003E1EDF"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r>
        <w:t xml:space="preserve">Pay special attention to descriptions of personnel.  </w:t>
      </w:r>
      <w:r w:rsidR="00C22FF5" w:rsidRPr="00C22FF5">
        <w:rPr>
          <w:i/>
        </w:rPr>
        <w:t>For continuation grants</w:t>
      </w:r>
      <w:r w:rsidR="004A7DDE">
        <w:rPr>
          <w:i/>
        </w:rPr>
        <w:t xml:space="preserve"> </w:t>
      </w:r>
      <w:r w:rsidR="00C22FF5">
        <w:t>-</w:t>
      </w:r>
      <w:r w:rsidR="004A7DDE">
        <w:t xml:space="preserve"> </w:t>
      </w:r>
      <w:r>
        <w:t xml:space="preserve">Personnel salaries and benefits will normally rise by no more than general salary increases in the work unit most closely associated with the grant.  Any other cases (e.g., reclassification, additional supervisory responsibilities, etc.) must be fully justified.  </w:t>
      </w:r>
      <w:r w:rsidR="00C22FF5">
        <w:t xml:space="preserve">Provide additional documentation/justification for increases of more than three percent.  </w:t>
      </w:r>
      <w:r>
        <w:t xml:space="preserve">Organizations must be prepared to bear the expense of any increases awarded prior to </w:t>
      </w:r>
      <w:r w:rsidR="00C22FF5">
        <w:t>OHSJP</w:t>
      </w:r>
      <w:r>
        <w:t xml:space="preserve"> approval.</w:t>
      </w:r>
    </w:p>
    <w:p w14:paraId="1984A6C9" w14:textId="77777777" w:rsidR="009E1C73" w:rsidRDefault="009E1C73">
      <w:pPr>
        <w:widowControl/>
        <w:tabs>
          <w:tab w:val="left" w:pos="360"/>
          <w:tab w:val="left" w:pos="762"/>
          <w:tab w:val="left" w:pos="1122"/>
          <w:tab w:val="left" w:pos="1440"/>
          <w:tab w:val="left" w:pos="1800"/>
          <w:tab w:val="left" w:pos="2202"/>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954084E" w14:textId="369BA587" w:rsidR="003E1EDF" w:rsidRDefault="003E1EDF">
      <w:pPr>
        <w:widowControl/>
        <w:tabs>
          <w:tab w:val="left" w:pos="360"/>
          <w:tab w:val="left" w:pos="762"/>
          <w:tab w:val="left" w:pos="1122"/>
          <w:tab w:val="left" w:pos="1440"/>
          <w:tab w:val="left" w:pos="1800"/>
          <w:tab w:val="left" w:pos="2202"/>
          <w:tab w:val="left" w:pos="2880"/>
          <w:tab w:val="left" w:pos="3600"/>
          <w:tab w:val="left" w:pos="4320"/>
          <w:tab w:val="left" w:pos="5040"/>
          <w:tab w:val="left" w:pos="5760"/>
          <w:tab w:val="left" w:pos="6480"/>
          <w:tab w:val="left" w:pos="7200"/>
          <w:tab w:val="left" w:pos="7920"/>
          <w:tab w:val="left" w:pos="8640"/>
          <w:tab w:val="left" w:pos="9360"/>
          <w:tab w:val="left" w:pos="10080"/>
        </w:tabs>
      </w:pPr>
      <w:r>
        <w:t>CONTRACTUAL SERVICES CATEGORY</w:t>
      </w:r>
      <w:r w:rsidR="00466F83">
        <w:t>:</w:t>
      </w:r>
    </w:p>
    <w:p w14:paraId="57CF9205" w14:textId="77777777" w:rsidR="003E1EDF" w:rsidRDefault="003E1EDF">
      <w:pPr>
        <w:widowControl/>
        <w:tabs>
          <w:tab w:val="left" w:pos="360"/>
          <w:tab w:val="left" w:pos="762"/>
          <w:tab w:val="left" w:pos="1122"/>
          <w:tab w:val="left" w:pos="1440"/>
          <w:tab w:val="left" w:pos="1800"/>
          <w:tab w:val="left" w:pos="2202"/>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121A30E" w14:textId="0FAECCA6" w:rsidR="003E1EDF" w:rsidRDefault="003E1EDF">
      <w:pPr>
        <w:widowControl/>
        <w:tabs>
          <w:tab w:val="left" w:pos="360"/>
          <w:tab w:val="left" w:pos="762"/>
          <w:tab w:val="left" w:pos="1122"/>
          <w:tab w:val="left" w:pos="1440"/>
          <w:tab w:val="left" w:pos="1800"/>
          <w:tab w:val="left" w:pos="2202"/>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List the contractual services </w:t>
      </w:r>
      <w:r w:rsidR="006D5A41">
        <w:t>in specific detail</w:t>
      </w:r>
      <w:r>
        <w:t xml:space="preserve"> and provide adequate justification and description for these services.</w:t>
      </w:r>
    </w:p>
    <w:p w14:paraId="127936BE" w14:textId="77777777" w:rsidR="003E1EDF" w:rsidRDefault="003E1EDF">
      <w:pPr>
        <w:widowControl/>
        <w:tabs>
          <w:tab w:val="left" w:pos="360"/>
          <w:tab w:val="left" w:pos="762"/>
          <w:tab w:val="left" w:pos="1122"/>
          <w:tab w:val="left" w:pos="1440"/>
          <w:tab w:val="left" w:pos="1800"/>
          <w:tab w:val="left" w:pos="2202"/>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F35C4A7" w14:textId="113C5782" w:rsidR="003E1EDF" w:rsidRDefault="003E1EDF">
      <w:pPr>
        <w:widowControl/>
        <w:tabs>
          <w:tab w:val="left" w:pos="360"/>
          <w:tab w:val="left" w:pos="762"/>
          <w:tab w:val="left" w:pos="1122"/>
          <w:tab w:val="left" w:pos="1440"/>
          <w:tab w:val="left" w:pos="1800"/>
          <w:tab w:val="left" w:pos="2202"/>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TRAVEL CATEGORY:  </w:t>
      </w:r>
    </w:p>
    <w:p w14:paraId="5CC62C42" w14:textId="77777777" w:rsidR="003E1EDF" w:rsidRDefault="003E1EDF">
      <w:pPr>
        <w:widowControl/>
        <w:tabs>
          <w:tab w:val="left" w:pos="360"/>
          <w:tab w:val="left" w:pos="762"/>
          <w:tab w:val="left" w:pos="1122"/>
          <w:tab w:val="left" w:pos="1440"/>
          <w:tab w:val="left" w:pos="1800"/>
          <w:tab w:val="left" w:pos="2202"/>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99CC7E7" w14:textId="77777777" w:rsidR="003E1EDF" w:rsidRDefault="003E1EDF">
      <w:pPr>
        <w:widowControl/>
        <w:tabs>
          <w:tab w:val="left" w:pos="360"/>
          <w:tab w:val="left" w:pos="762"/>
          <w:tab w:val="left" w:pos="1122"/>
          <w:tab w:val="left" w:pos="1440"/>
          <w:tab w:val="left" w:pos="1800"/>
          <w:tab w:val="left" w:pos="2202"/>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Describe what the travel will be for (grant activities and/or training).  Reflect what position(s) will be reimbursed under this grant for travel. </w:t>
      </w:r>
    </w:p>
    <w:p w14:paraId="4EADC049" w14:textId="77777777" w:rsidR="003E1EDF"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p>
    <w:p w14:paraId="7AB6826A" w14:textId="77777777" w:rsidR="003E1EDF"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r>
        <w:lastRenderedPageBreak/>
        <w:t xml:space="preserve">If travel costs are included in the grant application, a copy of the agency's </w:t>
      </w:r>
      <w:r w:rsidR="006D5A41">
        <w:t xml:space="preserve">travel </w:t>
      </w:r>
      <w:r>
        <w:t xml:space="preserve">policies and procedures </w:t>
      </w:r>
      <w:r w:rsidR="006D5A41">
        <w:t>will be required in the event of a grant award</w:t>
      </w:r>
      <w:r>
        <w:t>.</w:t>
      </w:r>
    </w:p>
    <w:p w14:paraId="46B60ACD" w14:textId="77777777" w:rsidR="003E1EDF" w:rsidRDefault="003E1EDF">
      <w:pPr>
        <w:widowControl/>
        <w:tabs>
          <w:tab w:val="left" w:pos="360"/>
          <w:tab w:val="left" w:pos="762"/>
          <w:tab w:val="left" w:pos="1122"/>
          <w:tab w:val="left" w:pos="1440"/>
          <w:tab w:val="left" w:pos="1800"/>
          <w:tab w:val="left" w:pos="2202"/>
          <w:tab w:val="left" w:pos="2880"/>
          <w:tab w:val="left" w:pos="3600"/>
          <w:tab w:val="left" w:pos="4320"/>
          <w:tab w:val="left" w:pos="5040"/>
          <w:tab w:val="left" w:pos="5760"/>
          <w:tab w:val="left" w:pos="6480"/>
          <w:tab w:val="left" w:pos="7200"/>
          <w:tab w:val="left" w:pos="7920"/>
          <w:tab w:val="left" w:pos="8640"/>
          <w:tab w:val="left" w:pos="8910"/>
          <w:tab w:val="left" w:pos="9360"/>
          <w:tab w:val="left" w:pos="10080"/>
        </w:tabs>
      </w:pPr>
    </w:p>
    <w:p w14:paraId="50C942B2" w14:textId="77777777" w:rsidR="003E1EDF" w:rsidRDefault="003E1EDF">
      <w:pPr>
        <w:widowControl/>
        <w:tabs>
          <w:tab w:val="left" w:pos="360"/>
          <w:tab w:val="left" w:pos="762"/>
          <w:tab w:val="left" w:pos="1122"/>
          <w:tab w:val="left" w:pos="1440"/>
          <w:tab w:val="left" w:pos="1800"/>
          <w:tab w:val="left" w:pos="2202"/>
          <w:tab w:val="left" w:pos="2880"/>
          <w:tab w:val="left" w:pos="3600"/>
          <w:tab w:val="left" w:pos="4320"/>
          <w:tab w:val="left" w:pos="5040"/>
          <w:tab w:val="left" w:pos="5760"/>
          <w:tab w:val="left" w:pos="6480"/>
          <w:tab w:val="left" w:pos="7200"/>
          <w:tab w:val="left" w:pos="7920"/>
          <w:tab w:val="left" w:pos="8640"/>
          <w:tab w:val="left" w:pos="9360"/>
          <w:tab w:val="left" w:pos="10080"/>
        </w:tabs>
      </w:pPr>
      <w:r>
        <w:t>EQUIPMENT CATEGORY:</w:t>
      </w:r>
    </w:p>
    <w:p w14:paraId="541099E7" w14:textId="77777777" w:rsidR="003E1EDF" w:rsidRDefault="003E1EDF">
      <w:pPr>
        <w:widowControl/>
        <w:tabs>
          <w:tab w:val="left" w:pos="360"/>
          <w:tab w:val="left" w:pos="762"/>
          <w:tab w:val="left" w:pos="1122"/>
          <w:tab w:val="left" w:pos="1440"/>
          <w:tab w:val="left" w:pos="1800"/>
          <w:tab w:val="left" w:pos="2202"/>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BED1AB2" w14:textId="6D7DC54F" w:rsidR="003E1EDF" w:rsidRDefault="003E1EDF">
      <w:pPr>
        <w:widowControl/>
        <w:tabs>
          <w:tab w:val="left" w:pos="360"/>
          <w:tab w:val="left" w:pos="762"/>
          <w:tab w:val="left" w:pos="1122"/>
          <w:tab w:val="left" w:pos="1440"/>
          <w:tab w:val="left" w:pos="1800"/>
          <w:tab w:val="left" w:pos="2202"/>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List each </w:t>
      </w:r>
      <w:r w:rsidR="006D5A41">
        <w:t>type</w:t>
      </w:r>
      <w:r>
        <w:t xml:space="preserve"> of equipment</w:t>
      </w:r>
      <w:r w:rsidR="006D5A41">
        <w:t xml:space="preserve"> requested</w:t>
      </w:r>
      <w:r>
        <w:t xml:space="preserve"> and the quantity.  Provide a complete description and justification for each item.</w:t>
      </w:r>
      <w:r w:rsidR="006D5A41">
        <w:t xml:space="preserve">  However, any problems/deficiencies with your existing equipment should be discussed </w:t>
      </w:r>
      <w:r w:rsidR="00466F83">
        <w:t xml:space="preserve">in the </w:t>
      </w:r>
      <w:r w:rsidR="006D5A41">
        <w:t>Progr</w:t>
      </w:r>
      <w:r w:rsidR="00466F83">
        <w:t xml:space="preserve">am Narrative-Problem Statement </w:t>
      </w:r>
      <w:r w:rsidR="006D5A41">
        <w:t xml:space="preserve">rather than </w:t>
      </w:r>
      <w:r w:rsidR="00466F83">
        <w:t>the Budget tab</w:t>
      </w:r>
      <w:r w:rsidR="006D5A41">
        <w:t xml:space="preserve">. </w:t>
      </w:r>
    </w:p>
    <w:p w14:paraId="7225E817" w14:textId="77777777" w:rsidR="00B322E8" w:rsidRDefault="00B322E8">
      <w:pPr>
        <w:widowControl/>
        <w:tabs>
          <w:tab w:val="left" w:pos="360"/>
          <w:tab w:val="left" w:pos="762"/>
          <w:tab w:val="left" w:pos="1122"/>
          <w:tab w:val="left" w:pos="1440"/>
          <w:tab w:val="left" w:pos="1800"/>
          <w:tab w:val="left" w:pos="2202"/>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345BADC" w14:textId="77777777" w:rsidR="003E1EDF" w:rsidRDefault="003E1EDF">
      <w:pPr>
        <w:widowControl/>
        <w:tabs>
          <w:tab w:val="left" w:pos="360"/>
          <w:tab w:val="left" w:pos="762"/>
          <w:tab w:val="left" w:pos="1122"/>
          <w:tab w:val="left" w:pos="1440"/>
          <w:tab w:val="left" w:pos="1800"/>
          <w:tab w:val="left" w:pos="2202"/>
          <w:tab w:val="left" w:pos="2880"/>
          <w:tab w:val="left" w:pos="3600"/>
          <w:tab w:val="left" w:pos="4320"/>
          <w:tab w:val="left" w:pos="5040"/>
          <w:tab w:val="left" w:pos="5760"/>
          <w:tab w:val="left" w:pos="6480"/>
          <w:tab w:val="left" w:pos="7200"/>
          <w:tab w:val="left" w:pos="7920"/>
          <w:tab w:val="left" w:pos="8640"/>
          <w:tab w:val="left" w:pos="9360"/>
          <w:tab w:val="left" w:pos="10080"/>
        </w:tabs>
      </w:pPr>
      <w:r>
        <w:t>OTHER CATEGORY:</w:t>
      </w:r>
    </w:p>
    <w:p w14:paraId="151E512E" w14:textId="77777777" w:rsidR="003E1EDF" w:rsidRDefault="003E1EDF">
      <w:pPr>
        <w:widowControl/>
        <w:tabs>
          <w:tab w:val="left" w:pos="360"/>
          <w:tab w:val="left" w:pos="762"/>
          <w:tab w:val="left" w:pos="1122"/>
          <w:tab w:val="left" w:pos="1440"/>
          <w:tab w:val="left" w:pos="1800"/>
          <w:tab w:val="left" w:pos="2202"/>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71D2196" w14:textId="0DA9D115" w:rsidR="003E1EDF" w:rsidRDefault="003E1EDF">
      <w:pPr>
        <w:widowControl/>
        <w:tabs>
          <w:tab w:val="left" w:pos="360"/>
          <w:tab w:val="left" w:pos="762"/>
          <w:tab w:val="left" w:pos="1122"/>
          <w:tab w:val="left" w:pos="1440"/>
          <w:tab w:val="left" w:pos="1800"/>
          <w:tab w:val="left" w:pos="2202"/>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List each line item found </w:t>
      </w:r>
      <w:r w:rsidR="00D41A74">
        <w:t xml:space="preserve">in the </w:t>
      </w:r>
      <w:proofErr w:type="gramStart"/>
      <w:r w:rsidR="00D41A74">
        <w:t>O</w:t>
      </w:r>
      <w:r w:rsidR="00157A38">
        <w:t>ther</w:t>
      </w:r>
      <w:proofErr w:type="gramEnd"/>
      <w:r w:rsidR="00157A38">
        <w:t xml:space="preserve"> category </w:t>
      </w:r>
      <w:r>
        <w:t>and provide a complete description and justification for each item.</w:t>
      </w:r>
    </w:p>
    <w:p w14:paraId="439E4318" w14:textId="77777777" w:rsidR="003E1EDF" w:rsidRDefault="003E1EDF">
      <w:pPr>
        <w:widowControl/>
        <w:tabs>
          <w:tab w:val="left" w:pos="360"/>
          <w:tab w:val="left" w:pos="762"/>
          <w:tab w:val="left" w:pos="1122"/>
          <w:tab w:val="left" w:pos="1440"/>
          <w:tab w:val="left" w:pos="1800"/>
          <w:tab w:val="left" w:pos="2202"/>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980D420" w14:textId="77777777" w:rsidR="003E1EDF"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r>
        <w:t>The following items must have additional information as described below:</w:t>
      </w:r>
    </w:p>
    <w:p w14:paraId="4E569263" w14:textId="77777777" w:rsidR="003E1EDF"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p>
    <w:p w14:paraId="6A3AB3BC" w14:textId="51F5B3A1" w:rsidR="003E1EDF"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r>
        <w:t xml:space="preserve">Office space may not exceed more than 150 square feet per person without prior written approval from the </w:t>
      </w:r>
      <w:r w:rsidR="006D5A41">
        <w:t>OHSJP</w:t>
      </w:r>
      <w:r>
        <w:t>; must be at the prevailing rates for the local area; and, may not exceed $1</w:t>
      </w:r>
      <w:r w:rsidR="00C52A1A">
        <w:t>0</w:t>
      </w:r>
      <w:r>
        <w:t xml:space="preserve"> per square foot annually without prior written approval from the </w:t>
      </w:r>
      <w:r w:rsidR="006D5A41">
        <w:t>OHSJP</w:t>
      </w:r>
      <w:r>
        <w:t xml:space="preserve">. </w:t>
      </w:r>
      <w:r w:rsidR="00D41A74">
        <w:t>Provide</w:t>
      </w:r>
      <w:r>
        <w:t xml:space="preserve"> the total square footage covered by the lease agreement, total square footage being charged to the grant and the cost per square foot.  A copy of the lease agreement will also be required before reimbursement is made for office space.  Please note that the grant can only be charged for the grant's portion of rental costs.  The grant cannot participate in mortgage payments, as this is unallowable.</w:t>
      </w:r>
    </w:p>
    <w:p w14:paraId="690E0FFB" w14:textId="77777777" w:rsidR="003E1EDF"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p>
    <w:p w14:paraId="5B880479" w14:textId="59F8F7F6" w:rsidR="003E1EDF"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r>
        <w:t>Utilities, telephone and other costs normally billed on a monthly basis should be budgeted accordingly.  (e.g., telephone: $50/month x 12 months = $600.)  Only the grant’s portion of these expenses can be charged to the grant.  This usually requires a pro-rated share of expenses.  Provide how this pro-rated share was developed.</w:t>
      </w:r>
    </w:p>
    <w:p w14:paraId="0C206C34" w14:textId="77777777" w:rsidR="003E1EDF"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r>
        <w:t xml:space="preserve"> </w:t>
      </w:r>
    </w:p>
    <w:p w14:paraId="00FBC0DB" w14:textId="1C06F37B" w:rsidR="00006AA0" w:rsidRDefault="003E1EDF" w:rsidP="00D64960">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r>
        <w:t xml:space="preserve">Indirect Cost: Only state agencies are allowed to charge for indirect cost.  State agencies must claim Indirect Cost as required by state law.  A copy of the currently approved indirect cost rate must be submitted with the grant application.  </w:t>
      </w:r>
    </w:p>
    <w:p w14:paraId="713C1116" w14:textId="77777777" w:rsidR="00280E0C" w:rsidRPr="00D64960" w:rsidRDefault="00280E0C" w:rsidP="00D64960">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p>
    <w:p w14:paraId="55224688" w14:textId="0F86C2B4" w:rsidR="003E1EDF" w:rsidRPr="00280E0C"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spacing w:line="360" w:lineRule="auto"/>
        <w:rPr>
          <w:u w:val="single"/>
        </w:rPr>
      </w:pPr>
      <w:r w:rsidRPr="00280E0C">
        <w:rPr>
          <w:b/>
          <w:u w:val="single"/>
        </w:rPr>
        <w:t>ACCEPTANCE OF AUDIT REQUIREMENTS</w:t>
      </w:r>
      <w:r w:rsidR="00280E0C">
        <w:rPr>
          <w:b/>
          <w:u w:val="single"/>
        </w:rPr>
        <w:t xml:space="preserve"> TAB</w:t>
      </w:r>
    </w:p>
    <w:p w14:paraId="1EF8B95C" w14:textId="77777777" w:rsidR="003E1EDF"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spacing w:line="360" w:lineRule="auto"/>
      </w:pPr>
      <w:r>
        <w:t>NOTE:  Not Applicable to State Agencies whose audit is covered by the State Auditor.</w:t>
      </w:r>
    </w:p>
    <w:p w14:paraId="4494E653" w14:textId="33556AD3" w:rsidR="003547A0"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r>
        <w:t xml:space="preserve">The </w:t>
      </w:r>
      <w:r w:rsidR="00A56C64">
        <w:t xml:space="preserve">required </w:t>
      </w:r>
      <w:r>
        <w:t xml:space="preserve">audit information lets the </w:t>
      </w:r>
      <w:r w:rsidR="006D5A41">
        <w:t>OHSJP</w:t>
      </w:r>
      <w:r>
        <w:t xml:space="preserve"> know when to expect an organization-wide audit or audits covering the period of this proposed grant.  The audit period and the date the audit will be submitted to Accounting - Grants must be provided.  Please note that failure to properly complete this </w:t>
      </w:r>
      <w:r w:rsidR="00A56C64">
        <w:t>tab</w:t>
      </w:r>
      <w:r>
        <w:t xml:space="preserve"> </w:t>
      </w:r>
      <w:r w:rsidR="006D5A41">
        <w:t>may</w:t>
      </w:r>
      <w:r>
        <w:t xml:space="preserve"> result in your grant award being delayed and/or cancelled.</w:t>
      </w:r>
    </w:p>
    <w:p w14:paraId="6EEFE97B" w14:textId="77777777" w:rsidR="00A5633B" w:rsidRPr="00A5633B" w:rsidRDefault="00A5633B">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p>
    <w:p w14:paraId="771560FE" w14:textId="77777777" w:rsidR="0064364A" w:rsidRDefault="0064364A">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rPr>
          <w:b/>
          <w:u w:val="single"/>
        </w:rPr>
      </w:pPr>
    </w:p>
    <w:p w14:paraId="0A36F832" w14:textId="77777777" w:rsidR="0064364A" w:rsidRDefault="0064364A">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rPr>
          <w:b/>
          <w:u w:val="single"/>
        </w:rPr>
      </w:pPr>
    </w:p>
    <w:p w14:paraId="71AFD0AB" w14:textId="6ACE451F" w:rsidR="003E1EDF" w:rsidRPr="00280E0C" w:rsidRDefault="00A56C64">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rPr>
          <w:u w:val="single"/>
        </w:rPr>
      </w:pPr>
      <w:r>
        <w:rPr>
          <w:b/>
          <w:u w:val="single"/>
        </w:rPr>
        <w:t xml:space="preserve">CERTIFICATION </w:t>
      </w:r>
      <w:r w:rsidR="00280E0C" w:rsidRPr="00280E0C">
        <w:rPr>
          <w:b/>
          <w:u w:val="single"/>
        </w:rPr>
        <w:t>TABS</w:t>
      </w:r>
    </w:p>
    <w:p w14:paraId="00E51D4C" w14:textId="77777777" w:rsidR="003E1EDF"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p>
    <w:p w14:paraId="70A192BF" w14:textId="3352FE00" w:rsidR="003E1EDF" w:rsidRDefault="00FE0370">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r w:rsidRPr="00FE0370">
        <w:rPr>
          <w:b/>
        </w:rPr>
        <w:t xml:space="preserve">The signatures of the grant officials (Project Director, Financial Officer and Official Authorized to Sign) are not required </w:t>
      </w:r>
      <w:r w:rsidR="00CB2881" w:rsidRPr="00CB2881">
        <w:rPr>
          <w:b/>
          <w:szCs w:val="24"/>
        </w:rPr>
        <w:t>until an agency has received an award</w:t>
      </w:r>
      <w:r w:rsidR="00997CED">
        <w:rPr>
          <w:b/>
        </w:rPr>
        <w:t xml:space="preserve"> </w:t>
      </w:r>
      <w:r w:rsidR="00997CED" w:rsidRPr="00CB2881">
        <w:t>(although</w:t>
      </w:r>
      <w:r w:rsidR="00997CED">
        <w:t>,</w:t>
      </w:r>
      <w:r w:rsidR="00997CED" w:rsidRPr="00997CED">
        <w:t xml:space="preserve"> i</w:t>
      </w:r>
      <w:r w:rsidR="007765E4" w:rsidRPr="00997CED">
        <w:t xml:space="preserve">t is highly recommended that </w:t>
      </w:r>
      <w:r w:rsidR="007765E4" w:rsidRPr="00997CED">
        <w:lastRenderedPageBreak/>
        <w:t>the applicant follow their local procedures</w:t>
      </w:r>
      <w:r w:rsidR="00997CED" w:rsidRPr="00997CED">
        <w:t xml:space="preserve"> in obtaining approval f</w:t>
      </w:r>
      <w:r w:rsidR="00997CED">
        <w:t>ro</w:t>
      </w:r>
      <w:r w:rsidR="00997CED" w:rsidRPr="00997CED">
        <w:t>m their local officials before applying for a grant</w:t>
      </w:r>
      <w:r w:rsidR="00997CED">
        <w:t>)</w:t>
      </w:r>
      <w:r w:rsidR="00997CED" w:rsidRPr="00997CED">
        <w:t xml:space="preserve">. </w:t>
      </w:r>
      <w:r w:rsidR="00997CED">
        <w:rPr>
          <w:b/>
        </w:rPr>
        <w:t xml:space="preserve"> </w:t>
      </w:r>
      <w:r w:rsidR="00006AA0">
        <w:t>All contact information for</w:t>
      </w:r>
      <w:r w:rsidR="003E1EDF">
        <w:t xml:space="preserve"> each grant official must be </w:t>
      </w:r>
      <w:r w:rsidR="00006AA0">
        <w:t>entered</w:t>
      </w:r>
      <w:r w:rsidR="003E1EDF">
        <w:t>.</w:t>
      </w:r>
      <w:r w:rsidR="00006AA0">
        <w:t xml:space="preserve">  </w:t>
      </w:r>
    </w:p>
    <w:p w14:paraId="018794B0" w14:textId="77777777" w:rsidR="003E1EDF"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p>
    <w:p w14:paraId="495FE726" w14:textId="11E7174D" w:rsidR="003E1EDF"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r w:rsidRPr="00A56C64">
        <w:t xml:space="preserve">The PROJECT DIRECTOR should be a person </w:t>
      </w:r>
      <w:r w:rsidR="00A56C64" w:rsidRPr="00A56C64">
        <w:t xml:space="preserve">within the implementing agency </w:t>
      </w:r>
      <w:r w:rsidRPr="00A56C64">
        <w:t>who has direct involvement with the project and who has knowledge of both programmatic and fiscal matters relating to the project.</w:t>
      </w:r>
      <w:r>
        <w:t xml:space="preserve">  As the primary contact person for the project, the Project Director should be easily accessible to the </w:t>
      </w:r>
      <w:r w:rsidR="007D59B3">
        <w:t>OHSJP</w:t>
      </w:r>
      <w:r>
        <w:t xml:space="preserve">.  </w:t>
      </w:r>
    </w:p>
    <w:p w14:paraId="7F337405" w14:textId="77777777" w:rsidR="007D59B3" w:rsidRDefault="007D59B3">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p>
    <w:p w14:paraId="73F6D99A" w14:textId="77777777" w:rsidR="003E1EDF"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r>
        <w:t xml:space="preserve">The FINANCIAL OFFICER should be a person who handles the </w:t>
      </w:r>
      <w:r w:rsidR="00CB2881">
        <w:t>jurisdiction</w:t>
      </w:r>
      <w:r>
        <w:t xml:space="preserve">'s </w:t>
      </w:r>
      <w:r w:rsidR="00CB2881">
        <w:t xml:space="preserve">(city, county, state agency) </w:t>
      </w:r>
      <w:r>
        <w:t>fiscal matters</w:t>
      </w:r>
      <w:r w:rsidR="007D59B3">
        <w:t xml:space="preserve"> (City/County Finance Director, state agency Chief Financial Officer)</w:t>
      </w:r>
      <w:r>
        <w:t xml:space="preserve">.  The Financial Officer should be sufficiently skilled in the area of fiscal matters to advise the agency regarding compliance with </w:t>
      </w:r>
      <w:r w:rsidR="007D59B3">
        <w:t>the grant's fiscal requirements.</w:t>
      </w:r>
    </w:p>
    <w:p w14:paraId="6006D777" w14:textId="77777777" w:rsidR="007D59B3" w:rsidRDefault="007D59B3">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p>
    <w:p w14:paraId="0184C714" w14:textId="77777777" w:rsidR="003E1EDF" w:rsidRDefault="003E1EDF">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r>
        <w:t>The OFFICIAL AUTHORIZED TO SIGN should be the person who has the authority to commit agency funds and also to commit the agency to the special conditions and the general and fiscal terms and conditions of the grant</w:t>
      </w:r>
      <w:r w:rsidR="007D59B3">
        <w:t xml:space="preserve"> (Mayor, City/County Administrator or Manager, state agency director)</w:t>
      </w:r>
      <w:r>
        <w:t xml:space="preserve">.  </w:t>
      </w:r>
    </w:p>
    <w:p w14:paraId="5DD5EB62" w14:textId="77777777" w:rsidR="006405DB" w:rsidRDefault="006405DB">
      <w:pPr>
        <w:widowControl/>
        <w:tabs>
          <w:tab w:val="left" w:pos="-864"/>
          <w:tab w:val="left" w:pos="-504"/>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480"/>
          <w:tab w:val="left" w:pos="7200"/>
          <w:tab w:val="left" w:pos="7920"/>
          <w:tab w:val="left" w:pos="8640"/>
          <w:tab w:val="left" w:pos="9360"/>
          <w:tab w:val="left" w:pos="10080"/>
        </w:tabs>
      </w:pPr>
    </w:p>
    <w:p w14:paraId="72B3F361" w14:textId="77777777" w:rsidR="00171E0A" w:rsidRDefault="003E1EDF" w:rsidP="00171E0A">
      <w:pPr>
        <w:widowControl/>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360" w:hanging="864"/>
        <w:jc w:val="both"/>
        <w:rPr>
          <w:b/>
        </w:rPr>
      </w:pPr>
      <w:r>
        <w:rPr>
          <w:b/>
        </w:rPr>
        <w:tab/>
      </w:r>
      <w:r>
        <w:rPr>
          <w:b/>
        </w:rPr>
        <w:tab/>
        <w:t>NOTE:</w:t>
      </w:r>
      <w:r w:rsidR="00171E0A">
        <w:rPr>
          <w:b/>
        </w:rPr>
        <w:t xml:space="preserve">  </w:t>
      </w:r>
      <w:r>
        <w:rPr>
          <w:b/>
        </w:rPr>
        <w:t xml:space="preserve">The Project Director, Financial Officer and Official Authorized to Sign </w:t>
      </w:r>
      <w:r>
        <w:rPr>
          <w:b/>
          <w:u w:val="single"/>
        </w:rPr>
        <w:t>CANNOT</w:t>
      </w:r>
      <w:r w:rsidR="00171E0A">
        <w:rPr>
          <w:b/>
        </w:rPr>
        <w:t xml:space="preserve"> be the</w:t>
      </w:r>
    </w:p>
    <w:p w14:paraId="7C8CC14D" w14:textId="69759B85" w:rsidR="003E1EDF" w:rsidRPr="001F4533" w:rsidRDefault="00171E0A" w:rsidP="006405DB">
      <w:pPr>
        <w:widowControl/>
        <w:tabs>
          <w:tab w:val="left" w:pos="-1080"/>
          <w:tab w:val="left" w:pos="-720"/>
          <w:tab w:val="left" w:pos="-36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hanging="504"/>
        <w:jc w:val="both"/>
        <w:rPr>
          <w:b/>
        </w:rPr>
      </w:pPr>
      <w:r>
        <w:rPr>
          <w:b/>
        </w:rPr>
        <w:t xml:space="preserve">        </w:t>
      </w:r>
      <w:r w:rsidR="003E1EDF">
        <w:rPr>
          <w:b/>
        </w:rPr>
        <w:t>same person</w:t>
      </w:r>
      <w:r w:rsidR="00A56C64">
        <w:rPr>
          <w:b/>
        </w:rPr>
        <w:t>, but must be three separate individuals</w:t>
      </w:r>
      <w:r w:rsidR="003E1EDF">
        <w:rPr>
          <w:b/>
        </w:rPr>
        <w:t xml:space="preserve">. </w:t>
      </w:r>
      <w:r w:rsidR="006405DB">
        <w:rPr>
          <w:b/>
        </w:rPr>
        <w:t xml:space="preserve"> Additionally, personnel being</w:t>
      </w:r>
      <w:r w:rsidR="003E1EDF">
        <w:rPr>
          <w:b/>
        </w:rPr>
        <w:t xml:space="preserve"> funded under this grant </w:t>
      </w:r>
      <w:r w:rsidR="003E1EDF">
        <w:rPr>
          <w:b/>
          <w:u w:val="single"/>
        </w:rPr>
        <w:t>may not</w:t>
      </w:r>
      <w:r w:rsidR="003E1EDF">
        <w:rPr>
          <w:b/>
        </w:rPr>
        <w:t xml:space="preserve"> be any</w:t>
      </w:r>
      <w:r w:rsidR="006405DB">
        <w:rPr>
          <w:b/>
        </w:rPr>
        <w:t xml:space="preserve"> of the above officials</w:t>
      </w:r>
      <w:r w:rsidR="003E1EDF">
        <w:rPr>
          <w:b/>
        </w:rPr>
        <w:t>.</w:t>
      </w:r>
    </w:p>
    <w:sectPr w:rsidR="003E1EDF" w:rsidRPr="001F4533" w:rsidSect="00EE7F83">
      <w:headerReference w:type="default" r:id="rId13"/>
      <w:endnotePr>
        <w:numFmt w:val="decimal"/>
      </w:endnotePr>
      <w:pgSz w:w="12240" w:h="15840"/>
      <w:pgMar w:top="720" w:right="864" w:bottom="720" w:left="86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F27A8" w14:textId="77777777" w:rsidR="00737CB7" w:rsidRDefault="00737CB7">
      <w:r>
        <w:separator/>
      </w:r>
    </w:p>
  </w:endnote>
  <w:endnote w:type="continuationSeparator" w:id="0">
    <w:p w14:paraId="1DA3BBFA" w14:textId="77777777" w:rsidR="00737CB7" w:rsidRDefault="0073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B6E8B" w14:textId="77777777" w:rsidR="00737CB7" w:rsidRDefault="00737CB7">
      <w:r>
        <w:separator/>
      </w:r>
    </w:p>
  </w:footnote>
  <w:footnote w:type="continuationSeparator" w:id="0">
    <w:p w14:paraId="1F12C214" w14:textId="77777777" w:rsidR="00737CB7" w:rsidRDefault="00737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8A765" w14:textId="73D75BAC" w:rsidR="008F1C85" w:rsidRDefault="008F1C85">
    <w:pPr>
      <w:ind w:left="576" w:right="576"/>
      <w:jc w:val="right"/>
    </w:pPr>
    <w:r>
      <w:t xml:space="preserve">Page </w:t>
    </w:r>
    <w:r w:rsidR="00E00157">
      <w:fldChar w:fldCharType="begin"/>
    </w:r>
    <w:r w:rsidR="00B55EED">
      <w:instrText xml:space="preserve">PAGE </w:instrText>
    </w:r>
    <w:r w:rsidR="00E00157">
      <w:fldChar w:fldCharType="separate"/>
    </w:r>
    <w:r w:rsidR="00A94F06">
      <w:rPr>
        <w:noProof/>
      </w:rPr>
      <w:t>2</w:t>
    </w:r>
    <w:r w:rsidR="00E00157">
      <w:rPr>
        <w:noProof/>
      </w:rPr>
      <w:fldChar w:fldCharType="end"/>
    </w:r>
  </w:p>
  <w:p w14:paraId="1C7AAF8D" w14:textId="00754E80" w:rsidR="008F1C85" w:rsidRDefault="008F1C85">
    <w:pPr>
      <w:ind w:left="576" w:right="576"/>
      <w:jc w:val="center"/>
      <w:rPr>
        <w:b/>
      </w:rPr>
    </w:pPr>
    <w:r>
      <w:rPr>
        <w:b/>
      </w:rPr>
      <w:t xml:space="preserve">INSTRUCTIONS FOR COMPLETION OF </w:t>
    </w:r>
    <w:r w:rsidR="00D41A74">
      <w:rPr>
        <w:b/>
      </w:rPr>
      <w:t xml:space="preserve">FINANCIAL-RELATED TABS OF </w:t>
    </w:r>
    <w:r>
      <w:rPr>
        <w:b/>
      </w:rPr>
      <w:t>THE</w:t>
    </w:r>
  </w:p>
  <w:p w14:paraId="29AD703E" w14:textId="2BEA7EA5" w:rsidR="008F1C85" w:rsidRDefault="007A6592">
    <w:pPr>
      <w:ind w:left="576" w:right="576"/>
      <w:jc w:val="center"/>
      <w:rPr>
        <w:b/>
      </w:rPr>
    </w:pPr>
    <w:r>
      <w:rPr>
        <w:b/>
      </w:rPr>
      <w:t>TITLE II FORMULA</w:t>
    </w:r>
    <w:r w:rsidR="008F1C85">
      <w:rPr>
        <w:b/>
      </w:rPr>
      <w:t xml:space="preserve"> GRANT PROGRAM APPLICATION</w:t>
    </w:r>
  </w:p>
  <w:p w14:paraId="7DB7C0F4" w14:textId="77777777" w:rsidR="008F1C85" w:rsidRDefault="008F1C85">
    <w:pPr>
      <w:ind w:left="576" w:right="576"/>
      <w:jc w:val="center"/>
    </w:pPr>
  </w:p>
  <w:p w14:paraId="0D7246F5" w14:textId="77777777" w:rsidR="008F1C85" w:rsidRDefault="008F1C85">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61B48"/>
    <w:multiLevelType w:val="hybridMultilevel"/>
    <w:tmpl w:val="99E447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8A161B9"/>
    <w:multiLevelType w:val="hybridMultilevel"/>
    <w:tmpl w:val="D79AD0CA"/>
    <w:lvl w:ilvl="0" w:tplc="04090003">
      <w:start w:val="1"/>
      <w:numFmt w:val="bullet"/>
      <w:lvlText w:val="o"/>
      <w:lvlJc w:val="left"/>
      <w:pPr>
        <w:ind w:left="1020" w:hanging="360"/>
      </w:pPr>
      <w:rPr>
        <w:rFonts w:ascii="Courier New" w:hAnsi="Courier New" w:cs="Courier New"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15:restartNumberingAfterBreak="0">
    <w:nsid w:val="793A02C8"/>
    <w:multiLevelType w:val="hybridMultilevel"/>
    <w:tmpl w:val="2E3E457E"/>
    <w:lvl w:ilvl="0" w:tplc="36F6F78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EB7"/>
    <w:rsid w:val="00006AA0"/>
    <w:rsid w:val="00032170"/>
    <w:rsid w:val="0003450B"/>
    <w:rsid w:val="00063F32"/>
    <w:rsid w:val="000D683C"/>
    <w:rsid w:val="000E4A0F"/>
    <w:rsid w:val="000F34E9"/>
    <w:rsid w:val="00100494"/>
    <w:rsid w:val="0010704D"/>
    <w:rsid w:val="00111571"/>
    <w:rsid w:val="00120F09"/>
    <w:rsid w:val="00137481"/>
    <w:rsid w:val="00147652"/>
    <w:rsid w:val="00157A38"/>
    <w:rsid w:val="00171E0A"/>
    <w:rsid w:val="0017481A"/>
    <w:rsid w:val="001A1AA6"/>
    <w:rsid w:val="001E3ED7"/>
    <w:rsid w:val="001E60AB"/>
    <w:rsid w:val="001F4533"/>
    <w:rsid w:val="00252662"/>
    <w:rsid w:val="00270003"/>
    <w:rsid w:val="00275075"/>
    <w:rsid w:val="00280747"/>
    <w:rsid w:val="00280E0C"/>
    <w:rsid w:val="002B6DF2"/>
    <w:rsid w:val="002B775E"/>
    <w:rsid w:val="002C7FD8"/>
    <w:rsid w:val="002E23A9"/>
    <w:rsid w:val="00326107"/>
    <w:rsid w:val="003447D6"/>
    <w:rsid w:val="003547A0"/>
    <w:rsid w:val="00384E4E"/>
    <w:rsid w:val="0039438D"/>
    <w:rsid w:val="003943C2"/>
    <w:rsid w:val="003A5709"/>
    <w:rsid w:val="003C6E6C"/>
    <w:rsid w:val="003E1EDF"/>
    <w:rsid w:val="00416C3A"/>
    <w:rsid w:val="00436E7A"/>
    <w:rsid w:val="004560C2"/>
    <w:rsid w:val="00466F83"/>
    <w:rsid w:val="00467EB7"/>
    <w:rsid w:val="00494CD7"/>
    <w:rsid w:val="004A7DDE"/>
    <w:rsid w:val="004C631F"/>
    <w:rsid w:val="004E23E1"/>
    <w:rsid w:val="00507F8C"/>
    <w:rsid w:val="005217BC"/>
    <w:rsid w:val="005305C3"/>
    <w:rsid w:val="00545F34"/>
    <w:rsid w:val="00561E33"/>
    <w:rsid w:val="00566D4B"/>
    <w:rsid w:val="005E2927"/>
    <w:rsid w:val="005E4E4B"/>
    <w:rsid w:val="0061792D"/>
    <w:rsid w:val="00634DCB"/>
    <w:rsid w:val="006405DB"/>
    <w:rsid w:val="0064364A"/>
    <w:rsid w:val="006D5A41"/>
    <w:rsid w:val="00736964"/>
    <w:rsid w:val="00737CB7"/>
    <w:rsid w:val="00737D7C"/>
    <w:rsid w:val="00774547"/>
    <w:rsid w:val="007765E4"/>
    <w:rsid w:val="007976BC"/>
    <w:rsid w:val="00797DF4"/>
    <w:rsid w:val="007A6592"/>
    <w:rsid w:val="007C5DAC"/>
    <w:rsid w:val="007D59B3"/>
    <w:rsid w:val="007F0FC2"/>
    <w:rsid w:val="0083194F"/>
    <w:rsid w:val="00845A56"/>
    <w:rsid w:val="00853CC9"/>
    <w:rsid w:val="00856110"/>
    <w:rsid w:val="008A0D24"/>
    <w:rsid w:val="008B3444"/>
    <w:rsid w:val="008E7C99"/>
    <w:rsid w:val="008F1C85"/>
    <w:rsid w:val="008F674D"/>
    <w:rsid w:val="00914926"/>
    <w:rsid w:val="00986284"/>
    <w:rsid w:val="00986F0A"/>
    <w:rsid w:val="00997CED"/>
    <w:rsid w:val="009A39C8"/>
    <w:rsid w:val="009A6734"/>
    <w:rsid w:val="009A6758"/>
    <w:rsid w:val="009E1C73"/>
    <w:rsid w:val="009E3306"/>
    <w:rsid w:val="009F1F74"/>
    <w:rsid w:val="00A34C86"/>
    <w:rsid w:val="00A5633B"/>
    <w:rsid w:val="00A56C64"/>
    <w:rsid w:val="00A7572D"/>
    <w:rsid w:val="00A767AF"/>
    <w:rsid w:val="00A94F06"/>
    <w:rsid w:val="00AB09EA"/>
    <w:rsid w:val="00AC560D"/>
    <w:rsid w:val="00AD6EBB"/>
    <w:rsid w:val="00B322E8"/>
    <w:rsid w:val="00B40F19"/>
    <w:rsid w:val="00B42C87"/>
    <w:rsid w:val="00B55EED"/>
    <w:rsid w:val="00B73715"/>
    <w:rsid w:val="00B75443"/>
    <w:rsid w:val="00B85EE4"/>
    <w:rsid w:val="00BD4449"/>
    <w:rsid w:val="00BD73F6"/>
    <w:rsid w:val="00BF0024"/>
    <w:rsid w:val="00C22FF5"/>
    <w:rsid w:val="00C25F1C"/>
    <w:rsid w:val="00C26FE5"/>
    <w:rsid w:val="00C276AE"/>
    <w:rsid w:val="00C30DD7"/>
    <w:rsid w:val="00C52A1A"/>
    <w:rsid w:val="00C57776"/>
    <w:rsid w:val="00CB2881"/>
    <w:rsid w:val="00CB6D80"/>
    <w:rsid w:val="00CE2147"/>
    <w:rsid w:val="00CE5539"/>
    <w:rsid w:val="00D12ADC"/>
    <w:rsid w:val="00D34E0A"/>
    <w:rsid w:val="00D41A74"/>
    <w:rsid w:val="00D64960"/>
    <w:rsid w:val="00DB00CC"/>
    <w:rsid w:val="00DC5E82"/>
    <w:rsid w:val="00DC6F60"/>
    <w:rsid w:val="00DD51F8"/>
    <w:rsid w:val="00E00157"/>
    <w:rsid w:val="00E03907"/>
    <w:rsid w:val="00E135F3"/>
    <w:rsid w:val="00EC6689"/>
    <w:rsid w:val="00EE7F83"/>
    <w:rsid w:val="00F374BA"/>
    <w:rsid w:val="00F66805"/>
    <w:rsid w:val="00F66852"/>
    <w:rsid w:val="00F95B88"/>
    <w:rsid w:val="00FE03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23A5A"/>
  <w15:docId w15:val="{B5541A3C-BAEA-4865-A9D9-CB1196F4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157"/>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00157"/>
  </w:style>
  <w:style w:type="paragraph" w:styleId="BodyTextIndent">
    <w:name w:val="Body Text Indent"/>
    <w:basedOn w:val="Normal"/>
    <w:rsid w:val="00E00157"/>
    <w:pPr>
      <w:widowControl/>
      <w:tabs>
        <w:tab w:val="left" w:pos="360"/>
        <w:tab w:val="left" w:pos="762"/>
        <w:tab w:val="left" w:pos="1122"/>
        <w:tab w:val="left" w:pos="1440"/>
        <w:tab w:val="left" w:pos="1800"/>
        <w:tab w:val="left" w:pos="2202"/>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styleId="Header">
    <w:name w:val="header"/>
    <w:basedOn w:val="Normal"/>
    <w:rsid w:val="00E00157"/>
    <w:pPr>
      <w:tabs>
        <w:tab w:val="center" w:pos="4320"/>
        <w:tab w:val="right" w:pos="8640"/>
      </w:tabs>
    </w:pPr>
  </w:style>
  <w:style w:type="paragraph" w:styleId="Footer">
    <w:name w:val="footer"/>
    <w:basedOn w:val="Normal"/>
    <w:link w:val="FooterChar"/>
    <w:uiPriority w:val="99"/>
    <w:rsid w:val="00E00157"/>
    <w:pPr>
      <w:tabs>
        <w:tab w:val="center" w:pos="4320"/>
        <w:tab w:val="right" w:pos="8640"/>
      </w:tabs>
    </w:pPr>
  </w:style>
  <w:style w:type="paragraph" w:styleId="BalloonText">
    <w:name w:val="Balloon Text"/>
    <w:basedOn w:val="Normal"/>
    <w:semiHidden/>
    <w:rsid w:val="00467EB7"/>
    <w:rPr>
      <w:rFonts w:ascii="Tahoma" w:hAnsi="Tahoma" w:cs="Tahoma"/>
      <w:sz w:val="16"/>
      <w:szCs w:val="16"/>
    </w:rPr>
  </w:style>
  <w:style w:type="character" w:styleId="Hyperlink">
    <w:name w:val="Hyperlink"/>
    <w:rsid w:val="00F374BA"/>
    <w:rPr>
      <w:color w:val="0000FF"/>
      <w:u w:val="single"/>
    </w:rPr>
  </w:style>
  <w:style w:type="character" w:styleId="FollowedHyperlink">
    <w:name w:val="FollowedHyperlink"/>
    <w:rsid w:val="00CB6D80"/>
    <w:rPr>
      <w:color w:val="800080"/>
      <w:u w:val="single"/>
    </w:rPr>
  </w:style>
  <w:style w:type="character" w:customStyle="1" w:styleId="FooterChar">
    <w:name w:val="Footer Char"/>
    <w:basedOn w:val="DefaultParagraphFont"/>
    <w:link w:val="Footer"/>
    <w:uiPriority w:val="99"/>
    <w:rsid w:val="00A7572D"/>
    <w:rPr>
      <w:snapToGrid w:val="0"/>
      <w:sz w:val="24"/>
    </w:rPr>
  </w:style>
  <w:style w:type="character" w:styleId="CommentReference">
    <w:name w:val="annotation reference"/>
    <w:basedOn w:val="DefaultParagraphFont"/>
    <w:uiPriority w:val="99"/>
    <w:semiHidden/>
    <w:unhideWhenUsed/>
    <w:rsid w:val="003A5709"/>
    <w:rPr>
      <w:sz w:val="16"/>
      <w:szCs w:val="16"/>
    </w:rPr>
  </w:style>
  <w:style w:type="paragraph" w:styleId="CommentText">
    <w:name w:val="annotation text"/>
    <w:basedOn w:val="Normal"/>
    <w:link w:val="CommentTextChar"/>
    <w:uiPriority w:val="99"/>
    <w:semiHidden/>
    <w:unhideWhenUsed/>
    <w:rsid w:val="003A5709"/>
    <w:rPr>
      <w:sz w:val="20"/>
    </w:rPr>
  </w:style>
  <w:style w:type="character" w:customStyle="1" w:styleId="CommentTextChar">
    <w:name w:val="Comment Text Char"/>
    <w:basedOn w:val="DefaultParagraphFont"/>
    <w:link w:val="CommentText"/>
    <w:uiPriority w:val="99"/>
    <w:semiHidden/>
    <w:rsid w:val="003A5709"/>
    <w:rPr>
      <w:snapToGrid w:val="0"/>
    </w:rPr>
  </w:style>
  <w:style w:type="paragraph" w:styleId="CommentSubject">
    <w:name w:val="annotation subject"/>
    <w:basedOn w:val="CommentText"/>
    <w:next w:val="CommentText"/>
    <w:link w:val="CommentSubjectChar"/>
    <w:uiPriority w:val="99"/>
    <w:semiHidden/>
    <w:unhideWhenUsed/>
    <w:rsid w:val="003A5709"/>
    <w:rPr>
      <w:b/>
      <w:bCs/>
    </w:rPr>
  </w:style>
  <w:style w:type="character" w:customStyle="1" w:styleId="CommentSubjectChar">
    <w:name w:val="Comment Subject Char"/>
    <w:basedOn w:val="CommentTextChar"/>
    <w:link w:val="CommentSubject"/>
    <w:uiPriority w:val="99"/>
    <w:semiHidden/>
    <w:rsid w:val="003A5709"/>
    <w:rPr>
      <w:b/>
      <w:bCs/>
      <w:snapToGrid w:val="0"/>
    </w:rPr>
  </w:style>
  <w:style w:type="paragraph" w:styleId="ListParagraph">
    <w:name w:val="List Paragraph"/>
    <w:basedOn w:val="Normal"/>
    <w:uiPriority w:val="34"/>
    <w:qFormat/>
    <w:rsid w:val="00C26FE5"/>
    <w:pPr>
      <w:ind w:left="720"/>
      <w:contextualSpacing/>
    </w:pPr>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11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ntsAccouting@scdp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dps.sc.gov/ohsjp/jjg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dps.sc.gov/ohsjp" TargetMode="External"/><Relationship Id="rId4" Type="http://schemas.openxmlformats.org/officeDocument/2006/relationships/settings" Target="settings.xml"/><Relationship Id="rId9" Type="http://schemas.openxmlformats.org/officeDocument/2006/relationships/hyperlink" Target="https://www.scdpsgrant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9B588-1FD9-4B80-B4C7-E38EC9D94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1945</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Rev</vt:lpstr>
    </vt:vector>
  </TitlesOfParts>
  <Company>SCDPS</Company>
  <LinksUpToDate>false</LinksUpToDate>
  <CharactersWithSpaces>13111</CharactersWithSpaces>
  <SharedDoc>false</SharedDoc>
  <HLinks>
    <vt:vector size="6" baseType="variant">
      <vt:variant>
        <vt:i4>4259911</vt:i4>
      </vt:variant>
      <vt:variant>
        <vt:i4>0</vt:i4>
      </vt:variant>
      <vt:variant>
        <vt:i4>0</vt:i4>
      </vt:variant>
      <vt:variant>
        <vt:i4>5</vt:i4>
      </vt:variant>
      <vt:variant>
        <vt:lpwstr>http://www.scdps.gov/ojp/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dc:title>
  <dc:creator>Mina Harrington</dc:creator>
  <cp:lastModifiedBy>Fordham, Trevon E.</cp:lastModifiedBy>
  <cp:revision>14</cp:revision>
  <cp:lastPrinted>2021-02-02T16:52:00Z</cp:lastPrinted>
  <dcterms:created xsi:type="dcterms:W3CDTF">2021-01-25T21:51:00Z</dcterms:created>
  <dcterms:modified xsi:type="dcterms:W3CDTF">2021-02-10T16:51:00Z</dcterms:modified>
</cp:coreProperties>
</file>